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 от 12.12.1993 ("Российская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7, 21.01.2009, Собрание законодательства Российской Федерации, 26.01.2009,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4, ст. 445, "Парламентская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4, 23 - 29.01.2009);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47EF"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 от 30.11.1994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51-ФЗ (Собрание законодательства Российской Федерации, 1994,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2, ст. 3301,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238 - 239, 08.12.1994); Гражданским кодексом Российской Федерации (часть вторая) от 26.01.1996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14-ФЗ (Собрание законодательства Российской Федерации, 1996,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5, ст. 410,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23, 06.02.1996,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24, 07.02.1996,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25, 08.02.1996,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27, 10.02.1996); </w:t>
      </w:r>
      <w:proofErr w:type="gramEnd"/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Гражданским кодексом Российской Федерации от 26.11.2001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146-ФЗ (Собрание законодательства Российской Федерации, 2001,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49, ст. 4552,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224, 28.11.2001,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233, 28.11.2001);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Земельным кодексом Российской Федерации от 25.10.2001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136-ФЗ (Собрание законодательства Российской Федерации, 2001,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44, ст. 4147,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204 - 205, 30.10.2001,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211 - 212, 30.10.2001);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Жилищным кодексом Российской Федерации от 29.12.2004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188-ФЗ (Собрание законодательства Российской Федерации, 2005,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 (часть 1), ст. 14,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1, 12.01.2005, "Парламентская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7 - 8, 15.01.2005);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 от 31.07.1998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145-ФЗ (Собрание законодательства Российской Федерации, 1998,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31, ст. 3823,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153 - 154, 12.08.1998); Градостроительным кодексом Российской Федерации от 29.12.2004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190-ФЗ ("Российская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290, 30.12.2004, Собрание законодательства Российской Федерации, 2005,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 (часть 1), ст. 16,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5 - 6, 14.01.2005);</w:t>
      </w:r>
    </w:p>
    <w:p w:rsidR="00D11C2F" w:rsidRPr="00FF47EF" w:rsidRDefault="00D11C2F" w:rsidP="00E81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 Федеральным законом от 21.07.1997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122-ФЗ "О муниципальной регистрации прав на недвижимое имущество и сделок с ним" (Собрание законодательства Российской Федерации, 1997,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30, ст. 3594,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145, 30.07.1997); </w:t>
      </w:r>
    </w:p>
    <w:p w:rsidR="00D11C2F" w:rsidRPr="00FF47EF" w:rsidRDefault="00D11C2F" w:rsidP="00E81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29.07.1998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135-ФЗ "Об оценочной деятельности в Российской Федерации" (Собрание законодательства Российской Федерации, 1998,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31, ст. 3813,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148 - 149, 06.08.1998);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18.06.2001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78-ФЗ "О землеустройстве" ("Парламентская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114 - 115, 23.06.2001,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118 - 119, 23.06.2001, Собрание законодательства Российской Федерации, 25.06.2001,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26, ст. 2582);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25.10.2001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137-ФЗ "О введении в действие Земельного кодекса Российской Федерации" (Собрание законодательства Российской Федерации, 2001,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44, ст. 4148,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204 - 205, 30.10.2001,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211 - 212, 30.10.2001);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24.07.2002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101-ФЗ "Об обороте земель сельскохозяйственного назначения" (Собрание законодательства Российской Федерации,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30, 29.07.2002,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137, 27.07.2002);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02.05.2006 </w:t>
      </w:r>
      <w:r w:rsidR="00E81FC8">
        <w:rPr>
          <w:rFonts w:ascii="Times New Roman" w:hAnsi="Times New Roman" w:cs="Times New Roman"/>
          <w:sz w:val="24"/>
          <w:szCs w:val="24"/>
        </w:rPr>
        <w:t xml:space="preserve">№ </w:t>
      </w:r>
      <w:r w:rsidRPr="00FF47EF">
        <w:rPr>
          <w:rFonts w:ascii="Times New Roman" w:hAnsi="Times New Roman" w:cs="Times New Roman"/>
          <w:sz w:val="24"/>
          <w:szCs w:val="24"/>
        </w:rPr>
        <w:t xml:space="preserve">59-ФЗ "О порядке рассмотрения обращений граждан Российской Федерации" (Собрание законодательства Российской Федерации, 08.05.2006,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19, ст. 2060,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95, 05.05.2006,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70 - 71, 11.05.2006); Федеральным законом от 24.07.2007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221-ФЗ "О кадастровой деятельности" (Собрание законодательства Российской </w:t>
      </w:r>
      <w:r w:rsidRPr="00FF47EF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2007,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31, ст. 4017, "Российская газета",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 165, 01.08.2007, 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99 - 101, 09.08.2007); </w:t>
      </w:r>
      <w:proofErr w:type="gramEnd"/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 (Собрание законодательства Российской Федерации, 02.08.2010,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31, ст. 4179, "Российская газета"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168, 30.07.2010); </w:t>
      </w:r>
    </w:p>
    <w:p w:rsidR="00D11C2F" w:rsidRPr="00FF47EF" w:rsidRDefault="00D11C2F" w:rsidP="00E81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06.04.2011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63-ФЗ "Об электронной подписи" ("Парламентская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17, 08 - 14.04.2011,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75, 08.04.2011, Собрание законодательства Российской Федерации, 11.04.2011,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15, ст. 2036);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Федеральным законом от 13 июля 2015 г.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218-ФЗ "О муниципальной регистрации недвижимости" (Официальный интернет-портал правовой информации http://www.pravo.gov.ru, 14.07.2015, 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156, 17.07.2015, Собрание законодательства РФ, 20.07.2015,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29 (часть </w:t>
      </w:r>
      <w:proofErr w:type="spellStart"/>
      <w:r w:rsidRPr="00FF47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F47EF">
        <w:rPr>
          <w:rFonts w:ascii="Times New Roman" w:hAnsi="Times New Roman" w:cs="Times New Roman"/>
          <w:sz w:val="24"/>
          <w:szCs w:val="24"/>
        </w:rPr>
        <w:t xml:space="preserve">), ст. 4344);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16.08.2012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("Собрание законодательства Российской Федерации",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35, 27.08.2012, статьи 4829, "Российская газета", </w:t>
      </w:r>
      <w:r w:rsidR="001C621B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192, 22.08.2012);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25.08.2012 </w:t>
      </w:r>
      <w:r w:rsidR="001C621B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200, 31.08.2012, "Собрание законодательства Российской Федерации", 03.09.2012,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36, ст. 4903); </w:t>
      </w:r>
    </w:p>
    <w:p w:rsidR="00D11C2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26.03.2016 </w:t>
      </w:r>
      <w:r w:rsidR="001C621B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05.04.2016); </w:t>
      </w:r>
    </w:p>
    <w:p w:rsidR="00E81FC8" w:rsidRPr="00D11C2F" w:rsidRDefault="002248AA" w:rsidP="00E81F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E81FC8"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остановление Правительства РФ от </w:t>
      </w:r>
      <w:r w:rsidR="00461FB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0</w:t>
      </w:r>
      <w:r w:rsidR="00E81FC8"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</w:t>
      </w:r>
      <w:r w:rsidR="00461FB3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.06.</w:t>
      </w:r>
      <w:r w:rsidR="00E81FC8"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2022 г. </w:t>
      </w:r>
      <w:r w:rsidR="00E81FC8" w:rsidRPr="00FF47E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№</w:t>
      </w:r>
      <w:r w:rsidR="00E81FC8"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1040 «О федеральной</w:t>
      </w:r>
      <w:r w:rsidR="00E81FC8" w:rsidRPr="00FF47E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E81FC8"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государственной географической информационной системе «Единая цифровая платформа</w:t>
      </w:r>
    </w:p>
    <w:p w:rsidR="00E81FC8" w:rsidRPr="00E81FC8" w:rsidRDefault="00E81FC8" w:rsidP="00E81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D11C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«Национальная система пространственных данных»;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приказом Минэкономразвития России от 12.01.2015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 </w:t>
      </w:r>
      <w:r w:rsidR="001C621B">
        <w:rPr>
          <w:rFonts w:ascii="Times New Roman" w:hAnsi="Times New Roman" w:cs="Times New Roman"/>
          <w:sz w:val="24"/>
          <w:szCs w:val="24"/>
        </w:rPr>
        <w:t>«</w:t>
      </w:r>
      <w:r w:rsidRPr="00FF47EF">
        <w:rPr>
          <w:rFonts w:ascii="Times New Roman" w:hAnsi="Times New Roman" w:cs="Times New Roman"/>
          <w:sz w:val="24"/>
          <w:szCs w:val="24"/>
        </w:rPr>
        <w:t>Об утверждении перечня документов, подтверждающих право заявителя на приобретение земельного участка без проведения торгов</w:t>
      </w:r>
      <w:r w:rsidR="001C621B">
        <w:rPr>
          <w:rFonts w:ascii="Times New Roman" w:hAnsi="Times New Roman" w:cs="Times New Roman"/>
          <w:sz w:val="24"/>
          <w:szCs w:val="24"/>
        </w:rPr>
        <w:t>»</w:t>
      </w:r>
      <w:r w:rsidRPr="00FF47EF">
        <w:rPr>
          <w:rFonts w:ascii="Times New Roman" w:hAnsi="Times New Roman" w:cs="Times New Roman"/>
          <w:sz w:val="24"/>
          <w:szCs w:val="24"/>
        </w:rPr>
        <w:t xml:space="preserve"> (Официальный интернет-портал правовой информации http://www.pravo.gov.ru, 28.02.2015);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приказом Минэкономразвития России от 14.01.2015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кциона по продаже земельного участка, находящегося в муниципальной или муниципальной собственности, или аукциона на право заключения договора аренды 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lastRenderedPageBreak/>
        <w:t>земельного участка, находящегося в муниципальной или муниципальной собственности, заявления о предварительном согласовании предоставления земельного участка, находящегося в муниципальной или муниципальной собственности, заявления о предоставлении земельного участка, находящегося в муниципальной или муниципальной собственности, и заявления о перераспределении земель и (или) земельных участков, находящихся в муниципальной или муниципальной собственности, и земельных участков, находящихся в частной собственности, в форме электронных документов с использованием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"Интернет", а также требований к их формату" (официальный интернет-портал правовой информации http://www.pravo.gov.ru, 27.02.2015);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 Законом Волгоградской области от 30.06.2015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85-ОД "Об установлении критериев, которым должны соответствовать объекты социально-культурного и коммунально</w:t>
      </w:r>
      <w:r w:rsidR="001C621B">
        <w:rPr>
          <w:rFonts w:ascii="Times New Roman" w:hAnsi="Times New Roman" w:cs="Times New Roman"/>
          <w:sz w:val="24"/>
          <w:szCs w:val="24"/>
        </w:rPr>
        <w:t>-</w:t>
      </w:r>
      <w:r w:rsidRPr="00FF47EF">
        <w:rPr>
          <w:rFonts w:ascii="Times New Roman" w:hAnsi="Times New Roman" w:cs="Times New Roman"/>
          <w:sz w:val="24"/>
          <w:szCs w:val="24"/>
        </w:rPr>
        <w:t>бытового назначения, масштабные инвестиционные проекты, для размещения (реализации) которых земельные участки предоставляются в аренду без проведения торгов"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1C621B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119, 09.07.2015);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Законом Волгоградской области от 29.12.2015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229-ОД "Об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194-сп, 31.12.2015); постановлением Администрации Волгоградской области от 25.07.2011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369-п "О разработке и утверждении административных регламентов предоставления государственных услуг"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142, 03.08.2011);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Волгоградской области от 22.08.2011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469-п "Об утверждении Порядка расчета арендной платы за земельные участки, муниципальная собственность на которые не разграничена, и земельные участки, находящиеся в собственности Волгоградской области, предоставленные в аренду без торгов"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162, 31.08.2011);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постановлением Губернатора Волгоградской области от 26.04.2012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222 "Об утверждении Положения о комитете по управлению государственным имуществом Волгоградской области"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78, 04.05.2012); постановлением Губернатора Волгоградской области от 10.07.2012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583 "Об утверждении перечня государственных услуг, предоставляемых комитетом по управлению государственным имуществом Волгоградской области" ("Волгоградская правда",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127 от 18.07.2012); 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Волгоградской области от 26.06.2012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142-п "Об установлении порядка определения цены земельных участков, находящихся в муниципальной собственности Волгоградской области, и земельных участков, муниципальная собственность на которые не разграничена, при заключении договоров купли-продажи таких земельных участков без проведения торгов"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правда", </w:t>
      </w:r>
      <w:r w:rsidR="00E81FC8">
        <w:rPr>
          <w:rFonts w:ascii="Times New Roman" w:hAnsi="Times New Roman" w:cs="Times New Roman"/>
          <w:sz w:val="24"/>
          <w:szCs w:val="24"/>
        </w:rPr>
        <w:t xml:space="preserve">№ </w:t>
      </w:r>
      <w:r w:rsidRPr="00FF47EF">
        <w:rPr>
          <w:rFonts w:ascii="Times New Roman" w:hAnsi="Times New Roman" w:cs="Times New Roman"/>
          <w:sz w:val="24"/>
          <w:szCs w:val="24"/>
        </w:rPr>
        <w:t>114, 29.06.2012);</w:t>
      </w:r>
    </w:p>
    <w:p w:rsidR="00D11C2F" w:rsidRPr="00FF47EF" w:rsidRDefault="00D11C2F" w:rsidP="00D11C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Волгоградской области от 26.02.2013 "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77-п "О порядке формирования и ведения муниципальной информационной системы "Региональный реестр государственных и муниципальных услуг (функций) Волгоградской области" ("</w:t>
      </w:r>
      <w:proofErr w:type="gramStart"/>
      <w:r w:rsidRPr="00FF47EF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FF47EF">
        <w:rPr>
          <w:rFonts w:ascii="Times New Roman" w:hAnsi="Times New Roman" w:cs="Times New Roman"/>
          <w:sz w:val="24"/>
          <w:szCs w:val="24"/>
        </w:rPr>
        <w:t xml:space="preserve"> правда" </w:t>
      </w:r>
      <w:r w:rsidR="00E81FC8">
        <w:rPr>
          <w:rFonts w:ascii="Times New Roman" w:hAnsi="Times New Roman" w:cs="Times New Roman"/>
          <w:sz w:val="24"/>
          <w:szCs w:val="24"/>
        </w:rPr>
        <w:t>№</w:t>
      </w:r>
      <w:r w:rsidRPr="00FF47EF">
        <w:rPr>
          <w:rFonts w:ascii="Times New Roman" w:hAnsi="Times New Roman" w:cs="Times New Roman"/>
          <w:sz w:val="24"/>
          <w:szCs w:val="24"/>
        </w:rPr>
        <w:t xml:space="preserve"> 40, 06.03.2013); </w:t>
      </w:r>
    </w:p>
    <w:p w:rsidR="00FF47EF" w:rsidRPr="00FF47EF" w:rsidRDefault="00FF47EF" w:rsidP="00FF47E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F47EF">
        <w:rPr>
          <w:rFonts w:ascii="Times New Roman" w:hAnsi="Times New Roman" w:cs="Times New Roman"/>
          <w:sz w:val="24"/>
          <w:szCs w:val="24"/>
        </w:rPr>
        <w:lastRenderedPageBreak/>
        <w:t xml:space="preserve">Устав городского поселения города Суровикино Суровикинского муниципального района Волгоградской области </w:t>
      </w:r>
      <w:r w:rsidRPr="00FF47EF">
        <w:rPr>
          <w:rFonts w:ascii="Times New Roman" w:hAnsi="Times New Roman" w:cs="Times New Roman"/>
          <w:iCs/>
          <w:sz w:val="24"/>
          <w:szCs w:val="24"/>
        </w:rPr>
        <w:t xml:space="preserve">(принят решением Совета депутатов городского поселения города Суровикино </w:t>
      </w:r>
      <w:r w:rsidRPr="00FF47EF">
        <w:rPr>
          <w:rFonts w:ascii="Times New Roman" w:hAnsi="Times New Roman" w:cs="Times New Roman"/>
          <w:sz w:val="24"/>
          <w:szCs w:val="24"/>
        </w:rPr>
        <w:t>от 03 мая 2017 №26/1</w:t>
      </w:r>
      <w:r w:rsidRPr="00FF47EF">
        <w:rPr>
          <w:rFonts w:ascii="Times New Roman" w:hAnsi="Times New Roman" w:cs="Times New Roman"/>
          <w:iCs/>
          <w:sz w:val="24"/>
          <w:szCs w:val="24"/>
        </w:rPr>
        <w:t>)</w:t>
      </w:r>
    </w:p>
    <w:p w:rsidR="00FF47EF" w:rsidRPr="00FF47EF" w:rsidRDefault="00FF47EF" w:rsidP="00FF47EF">
      <w:pPr>
        <w:rPr>
          <w:rFonts w:ascii="Times New Roman" w:hAnsi="Times New Roman" w:cs="Times New Roman"/>
        </w:rPr>
      </w:pPr>
    </w:p>
    <w:p w:rsidR="00316BD6" w:rsidRPr="00D11C2F" w:rsidRDefault="00316BD6" w:rsidP="00FF47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6BD6" w:rsidRPr="00D11C2F" w:rsidSect="0031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1C621B"/>
    <w:rsid w:val="002248AA"/>
    <w:rsid w:val="00316BD6"/>
    <w:rsid w:val="003C52F9"/>
    <w:rsid w:val="004359CD"/>
    <w:rsid w:val="00461FB3"/>
    <w:rsid w:val="00996E68"/>
    <w:rsid w:val="00C23EA9"/>
    <w:rsid w:val="00D11C2F"/>
    <w:rsid w:val="00E81FC8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10</cp:revision>
  <dcterms:created xsi:type="dcterms:W3CDTF">2025-07-08T09:35:00Z</dcterms:created>
  <dcterms:modified xsi:type="dcterms:W3CDTF">2025-07-11T10:52:00Z</dcterms:modified>
</cp:coreProperties>
</file>