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085827" w:rsidRPr="00085827" w14:paraId="4644D16B" w14:textId="77777777" w:rsidTr="00085827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596F398" w14:textId="77777777" w:rsidR="00085827" w:rsidRPr="00085827" w:rsidRDefault="00085827" w:rsidP="00085827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085827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РЕШЕНИЕ от 30 января 2018 года №36/4 О земельном налоге на территории городского поселения г.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6B0BFF0F" w14:textId="77777777" w:rsidR="00085827" w:rsidRPr="00085827" w:rsidRDefault="00085827" w:rsidP="00085827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5827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E041FCF" wp14:editId="0F452929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22D029" w14:textId="77777777" w:rsidR="00085827" w:rsidRPr="00085827" w:rsidRDefault="00085827" w:rsidP="00085827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085827" w:rsidRPr="00085827" w14:paraId="306EEC6E" w14:textId="77777777" w:rsidTr="0008582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7988A04" w14:textId="77777777" w:rsidR="00085827" w:rsidRPr="00085827" w:rsidRDefault="00085827" w:rsidP="0008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85827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B48BF04" wp14:editId="60D4F456">
                  <wp:extent cx="584200" cy="8001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F37C1E" w14:textId="77777777" w:rsidR="00085827" w:rsidRPr="00085827" w:rsidRDefault="00085827" w:rsidP="00085827">
            <w:pPr>
              <w:ind w:firstLine="42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8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textWrapping" w:clear="all"/>
              <w:t>Волгоградская область</w:t>
            </w:r>
          </w:p>
          <w:p w14:paraId="14ED5B60" w14:textId="77777777" w:rsidR="00085827" w:rsidRPr="00085827" w:rsidRDefault="00085827" w:rsidP="0008582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8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городское поселение г. Суровикино</w:t>
            </w:r>
          </w:p>
          <w:p w14:paraId="70D7287F" w14:textId="77777777" w:rsidR="00085827" w:rsidRPr="00085827" w:rsidRDefault="00085827" w:rsidP="0008582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8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 депутатов</w:t>
            </w:r>
          </w:p>
          <w:p w14:paraId="093979F0" w14:textId="77777777" w:rsidR="00085827" w:rsidRPr="00085827" w:rsidRDefault="00085827" w:rsidP="00085827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 г. Суровикино ул. Ленина, 75 т. 2-12-69</w:t>
            </w:r>
          </w:p>
          <w:p w14:paraId="7D07B1F1" w14:textId="77777777" w:rsidR="00085827" w:rsidRPr="00085827" w:rsidRDefault="00085827" w:rsidP="0008582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827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2B426EE0" w14:textId="77777777" w:rsidR="00085827" w:rsidRPr="00085827" w:rsidRDefault="00085827" w:rsidP="0008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Е Ш Е Н И Е</w:t>
            </w:r>
          </w:p>
          <w:p w14:paraId="2EA458D3" w14:textId="77777777" w:rsidR="00085827" w:rsidRPr="00085827" w:rsidRDefault="00085827" w:rsidP="0008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1F05B22" w14:textId="77777777" w:rsidR="00085827" w:rsidRPr="00085827" w:rsidRDefault="00085827" w:rsidP="0008582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   </w:t>
            </w:r>
            <w:r w:rsidRPr="0008582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30 января 2018 года №36/4</w:t>
            </w:r>
          </w:p>
          <w:p w14:paraId="2CE5284E" w14:textId="77777777" w:rsidR="00085827" w:rsidRPr="00085827" w:rsidRDefault="00085827" w:rsidP="00085827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480309" w14:textId="77777777" w:rsidR="00085827" w:rsidRPr="00085827" w:rsidRDefault="00085827" w:rsidP="0008582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8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земельном налоге на территории</w:t>
            </w:r>
          </w:p>
          <w:p w14:paraId="5BA97424" w14:textId="77777777" w:rsidR="00085827" w:rsidRPr="00085827" w:rsidRDefault="00085827" w:rsidP="0008582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858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городского поселения г. Суровикино</w:t>
            </w:r>
          </w:p>
          <w:p w14:paraId="0ED97D4C" w14:textId="77777777" w:rsidR="00085827" w:rsidRPr="00085827" w:rsidRDefault="00085827" w:rsidP="00085827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со статьями 5, 12, 15 и главой 31 Налогового кодекса Российской Федерации, Федеральным </w:t>
            </w:r>
            <w:hyperlink r:id="rId7" w:history="1">
              <w:r w:rsidRPr="00085827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от 06.10.2003 № 131-ФЗ «Об общих принципах организации местного самоуправления в Российской Федерации» и статьей 20 Устава городского поселения г.Суровикино, Совет депутатов городского поселения г.Суровикино</w:t>
            </w:r>
          </w:p>
          <w:p w14:paraId="48A87585" w14:textId="77777777" w:rsidR="00085827" w:rsidRPr="00085827" w:rsidRDefault="00085827" w:rsidP="00085827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решил:</w:t>
            </w:r>
          </w:p>
          <w:p w14:paraId="01B14FE7" w14:textId="77777777" w:rsidR="00085827" w:rsidRPr="00085827" w:rsidRDefault="00085827" w:rsidP="00085827">
            <w:pPr>
              <w:spacing w:before="28" w:after="28"/>
              <w:ind w:left="720" w:right="-71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8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08582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</w:t>
            </w:r>
            <w:r w:rsidRPr="000858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Утвердить на территории городского поселения г. Суровикино ставки земельного налога (далее – налог) в процентном отношении от налоговой базы в размерах:</w:t>
            </w:r>
          </w:p>
          <w:p w14:paraId="0A530991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1.1 0,12</w:t>
            </w:r>
            <w:r w:rsidRPr="00085827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процента в отношении земельных участков:</w:t>
            </w:r>
          </w:p>
          <w:p w14:paraId="2EA2BF72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14:paraId="349732A0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занятых </w:t>
            </w:r>
            <w:hyperlink r:id="rId8" w:history="1">
              <w:r w:rsidRPr="00085827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жилищным фондом</w:t>
              </w:r>
            </w:hyperlink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      </w:r>
          </w:p>
          <w:p w14:paraId="277DF3E3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приобретенных (предоставленных) для </w:t>
            </w:r>
            <w:hyperlink r:id="rId9" w:history="1">
              <w:r w:rsidRPr="00085827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личного подсобного хозяйства</w:t>
              </w:r>
            </w:hyperlink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садоводства, огородничества или животноводства, а также дачного хозяйства;</w:t>
            </w:r>
          </w:p>
          <w:p w14:paraId="26021FCC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ограниченных в обороте в соответствии с </w:t>
            </w:r>
            <w:hyperlink r:id="rId10" w:history="1">
              <w:r w:rsidRPr="00085827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Российской Федерации, предоставленных для обеспечения обороны, безопасности и таможенных нужд;</w:t>
            </w:r>
          </w:p>
          <w:p w14:paraId="3A8AAC84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 0,68 процента в отношении прочих земельных участков с видами разрешенного использования предназначенных для:</w:t>
            </w:r>
          </w:p>
          <w:p w14:paraId="75090626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-размещения объектов торговли;</w:t>
            </w:r>
          </w:p>
          <w:p w14:paraId="763DDF2E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-общественного и бытового обслуживания;</w:t>
            </w:r>
          </w:p>
          <w:p w14:paraId="3EA7DFD2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-гостиниц;</w:t>
            </w:r>
          </w:p>
          <w:p w14:paraId="49425BB9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-офисных зданий делового и коммерческого назначения;</w:t>
            </w:r>
          </w:p>
          <w:p w14:paraId="11C59948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-размещения автомобильных дорог;</w:t>
            </w:r>
          </w:p>
          <w:p w14:paraId="64962729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-обслуживания и ремонта транспортных средств и оборудования;</w:t>
            </w:r>
          </w:p>
          <w:p w14:paraId="6F693F16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-наземных сооружений и инфраструктуры спутниковой связи.</w:t>
            </w:r>
          </w:p>
          <w:p w14:paraId="33A61E1D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 0,5 процента в отношении прочих земельных участков.</w:t>
            </w:r>
          </w:p>
          <w:p w14:paraId="06DE0067" w14:textId="77777777" w:rsidR="00085827" w:rsidRPr="00085827" w:rsidRDefault="00085827" w:rsidP="00085827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8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Порядок и сроки уплаты налога:</w:t>
            </w:r>
          </w:p>
          <w:p w14:paraId="0DC215EF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налогоплательщиками - организациями налог подлежит уплате в срок не позднее 01 февраля года, следующего за истекшим налоговым периодом;</w:t>
            </w:r>
          </w:p>
          <w:p w14:paraId="69D0333C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в соответствии с пунктом 1 статьи 397 Налогового кодекса Российской Федерации налогоплательщиками - физическими лицами налог подлежит уплате в срок не позднее 1 декабря года, следующего за истекшим налоговым периодом.</w:t>
            </w:r>
          </w:p>
          <w:p w14:paraId="734A7496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Авансовые платежи по налогу подлежат уплате налогоплательщиками - организациями в течение налогового периода в срок не позднее последнего числа месяца, следующего за истекшим отчетным периодом, в сумме, исчисленной как одна четвертая соответствующей налоговой ставки. Отчетными периодами признаются первый квартал, второй квартал и третий квартал календарного года.</w:t>
            </w:r>
          </w:p>
          <w:p w14:paraId="0A679EFF" w14:textId="77777777" w:rsidR="00085827" w:rsidRPr="00085827" w:rsidRDefault="00085827" w:rsidP="00085827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0" w:name="Par56"/>
            <w:bookmarkEnd w:id="0"/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Освобождаются от налогообложения:</w:t>
            </w:r>
          </w:p>
          <w:p w14:paraId="444B63E5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физические лица и организации, указанные в статье 395 Налогового кодекса Российской Федерации.</w:t>
            </w:r>
          </w:p>
          <w:p w14:paraId="1B441811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Освободить от уплаты земельного налога:</w:t>
            </w:r>
          </w:p>
          <w:p w14:paraId="1E5C0FC8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-ветеранов и инвалидов Великой Отечественной войны;</w:t>
            </w:r>
          </w:p>
          <w:p w14:paraId="4CD629B2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-бюджетные и казённые учреждения(организации), созданные органами местного самоуправления городского поселения г.Суровикино и Суровикинского муниципального района для осуществления управленческих, социально-культурных, научно-технических или иных функций некоммерческого характера, деятельность которых финансируется из соответствующих бюджетов;</w:t>
            </w:r>
          </w:p>
          <w:p w14:paraId="4F0A7ACA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-органы местного самоуправления;</w:t>
            </w:r>
          </w:p>
          <w:p w14:paraId="60156B27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-граждан городского поселения г.Суровикино, награжденных Памятным знаком «Во славу города Суровикино», имеющих в собственности земельные участки под индивидуальным жилищным строительством на территории городского поселения г.Суровикино.</w:t>
            </w:r>
          </w:p>
          <w:p w14:paraId="30BC93DB" w14:textId="77777777" w:rsidR="00085827" w:rsidRPr="00085827" w:rsidRDefault="00085827" w:rsidP="00085827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" w:name="Par86"/>
            <w:bookmarkEnd w:id="1"/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5. </w:t>
            </w:r>
            <w:r w:rsidRPr="00085827">
              <w:rPr>
                <w:rFonts w:ascii="Times New Roman" w:hAnsi="Times New Roman" w:cs="Times New Roman"/>
                <w:color w:val="0000FF"/>
                <w:sz w:val="28"/>
                <w:szCs w:val="28"/>
                <w:lang w:eastAsia="ru-RU"/>
              </w:rPr>
              <w:t>Налогоплательщики - организации,</w:t>
            </w: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имеющие право на </w:t>
            </w:r>
            <w:hyperlink r:id="rId11" w:history="1">
              <w:r w:rsidRPr="00085827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налоговые льготы</w:t>
              </w:r>
            </w:hyperlink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установленные настоящим решением, представляют документы, подтверждающие такое право, в налоговые органы по месту нахождения земельного участка.</w:t>
            </w:r>
          </w:p>
          <w:p w14:paraId="4D81067C" w14:textId="77777777" w:rsidR="00085827" w:rsidRPr="00085827" w:rsidRDefault="00085827" w:rsidP="00085827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FF"/>
                <w:sz w:val="28"/>
                <w:szCs w:val="28"/>
                <w:lang w:eastAsia="ru-RU"/>
              </w:rPr>
              <w:t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      </w:r>
          </w:p>
          <w:p w14:paraId="69E29949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возникновения (прекращения) у налогоплательщиков в течение налогового (отчетного) периода права на налоговую льготу, установленную настоящим решением,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      </w:r>
          </w:p>
          <w:p w14:paraId="351F8858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85827">
              <w:rPr>
                <w:rFonts w:ascii="Times New Roman" w:hAnsi="Times New Roman" w:cs="Times New Roman"/>
                <w:color w:val="0000FF"/>
                <w:sz w:val="28"/>
                <w:szCs w:val="28"/>
                <w:lang w:eastAsia="ru-RU"/>
              </w:rPr>
              <w:t>. Уменьшение налоговой базы на не облагаемую налогом сумму, установленную </w:t>
            </w:r>
            <w:hyperlink r:id="rId12" w:history="1">
              <w:r w:rsidRPr="00085827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пунктом 6.1</w:t>
              </w:r>
            </w:hyperlink>
            <w:r w:rsidRPr="00085827">
              <w:rPr>
                <w:rFonts w:ascii="Times New Roman" w:hAnsi="Times New Roman" w:cs="Times New Roman"/>
                <w:color w:val="0000FF"/>
                <w:sz w:val="28"/>
                <w:szCs w:val="28"/>
                <w:lang w:eastAsia="ru-RU"/>
              </w:rPr>
              <w:t> статьи 391 Налогового кодекса Российской Федерации, производится на основании документов, подтверждающих право на уменьшение налоговой базы, представляемых налогоплательщиком в налоговый орган по своему выбору.</w:t>
            </w:r>
          </w:p>
          <w:p w14:paraId="15BE775B" w14:textId="77777777" w:rsidR="00085827" w:rsidRPr="00085827" w:rsidRDefault="00085827" w:rsidP="00085827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 Решение Совета депутатов городского поселения г.Суровикино от № 29/2 от 28.09.2017 года «О земельном налоге на территории городского поселения г. Суровикино» признать утратившим силу.</w:t>
            </w:r>
          </w:p>
          <w:p w14:paraId="46F59A4D" w14:textId="77777777" w:rsidR="00085827" w:rsidRPr="00085827" w:rsidRDefault="00085827" w:rsidP="00085827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 Настоящее решение вступает в силу с 01 января 2019 года, следующего за годом его принятия, но не ранее одного месяца со дня его официального опубликования в общественно-политической газете Суровикинского района «Заря».</w:t>
            </w:r>
          </w:p>
          <w:p w14:paraId="572D574F" w14:textId="77777777" w:rsidR="00085827" w:rsidRPr="00085827" w:rsidRDefault="00085827" w:rsidP="00085827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17B5BA7" w14:textId="77777777" w:rsidR="00085827" w:rsidRPr="00085827" w:rsidRDefault="00085827" w:rsidP="00085827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477C2FF" w14:textId="77777777" w:rsidR="00085827" w:rsidRPr="00085827" w:rsidRDefault="00085827" w:rsidP="0008582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</w:t>
            </w:r>
          </w:p>
          <w:p w14:paraId="3180ACB8" w14:textId="77777777" w:rsidR="00085827" w:rsidRPr="00085827" w:rsidRDefault="00085827" w:rsidP="0008582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82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г.Суровикино В.Н.Рубцов</w:t>
            </w:r>
          </w:p>
        </w:tc>
      </w:tr>
    </w:tbl>
    <w:p w14:paraId="2A710CC8" w14:textId="77777777" w:rsidR="004E37BD" w:rsidRDefault="004E37BD">
      <w:bookmarkStart w:id="2" w:name="_GoBack"/>
      <w:bookmarkEnd w:id="2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27"/>
    <w:rsid w:val="00085827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E5BE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82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82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5827"/>
    <w:rPr>
      <w:color w:val="0000FF"/>
      <w:u w:val="single"/>
    </w:rPr>
  </w:style>
  <w:style w:type="paragraph" w:customStyle="1" w:styleId="textbody">
    <w:name w:val="textbody"/>
    <w:basedOn w:val="a"/>
    <w:rsid w:val="0008582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No Spacing"/>
    <w:basedOn w:val="a"/>
    <w:uiPriority w:val="1"/>
    <w:qFormat/>
    <w:rsid w:val="0008582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08582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consultantplus://offline/ref=B7679F97BFA9CF930C7C3C577E20EAA316B2042CEDF710C561535E7CEAFA2BB0EBAC1DFEA12D316FI" TargetMode="External"/><Relationship Id="rId12" Type="http://schemas.openxmlformats.org/officeDocument/2006/relationships/hyperlink" Target="consultantplus://offline/ref=5E342EB273BDBA38F17723D98C5C912C263273D04468258E525CCCA5B886207885058267EFAEZFm9G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627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consultantplus://offline/ref=E080D49054FE1AB78A8C79762C24DBF3D3D4017355BC8030D0EE7649952950DCFB8645E5AE990260O7wDG" TargetMode="External"/><Relationship Id="rId8" Type="http://schemas.openxmlformats.org/officeDocument/2006/relationships/hyperlink" Target="consultantplus://offline/ref=7EFA7A636874B4C3BC3B3D16330F638A4A5E3F03145FAB3433FB34F044910F61045C426AD0AEE36Cw17FG" TargetMode="External"/><Relationship Id="rId9" Type="http://schemas.openxmlformats.org/officeDocument/2006/relationships/hyperlink" Target="consultantplus://offline/ref=7EFA7A636874B4C3BC3B3D16330F638A4A593C001659AB3433FB34F044910F61045C426AD0AEE26Aw174G" TargetMode="External"/><Relationship Id="rId10" Type="http://schemas.openxmlformats.org/officeDocument/2006/relationships/hyperlink" Target="consultantplus://offline/ref=7EFA7A636874B4C3BC3B3D16330F638A4A5E3F02115CAB3433FB34F044910F61045C426AD0AEE06Cw177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5556</Characters>
  <Application>Microsoft Macintosh Word</Application>
  <DocSecurity>0</DocSecurity>
  <Lines>46</Lines>
  <Paragraphs>13</Paragraphs>
  <ScaleCrop>false</ScaleCrop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2020-01-21T11:41:00Z</dcterms:created>
  <dcterms:modified xsi:type="dcterms:W3CDTF">2020-01-21T11:41:00Z</dcterms:modified>
</cp:coreProperties>
</file>