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37" w:rsidRPr="00355037" w:rsidRDefault="00355037" w:rsidP="00355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b/>
          <w:bCs/>
          <w:sz w:val="40"/>
          <w:szCs w:val="40"/>
        </w:rPr>
        <w:t>Волгоградская область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городское поселение </w:t>
      </w:r>
      <w:proofErr w:type="gramStart"/>
      <w:r w:rsidRPr="00355037">
        <w:rPr>
          <w:rFonts w:ascii="Times New Roman" w:eastAsia="Times New Roman" w:hAnsi="Times New Roman" w:cs="Times New Roman"/>
          <w:b/>
          <w:bCs/>
          <w:sz w:val="40"/>
          <w:szCs w:val="40"/>
        </w:rPr>
        <w:t>г</w:t>
      </w:r>
      <w:proofErr w:type="gramEnd"/>
      <w:r w:rsidRPr="00355037">
        <w:rPr>
          <w:rFonts w:ascii="Times New Roman" w:eastAsia="Times New Roman" w:hAnsi="Times New Roman" w:cs="Times New Roman"/>
          <w:b/>
          <w:bCs/>
          <w:sz w:val="40"/>
          <w:szCs w:val="40"/>
        </w:rPr>
        <w:t>. Суровикино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b/>
          <w:bCs/>
          <w:sz w:val="40"/>
          <w:szCs w:val="40"/>
        </w:rPr>
        <w:t>Совет депутатов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b/>
          <w:bCs/>
          <w:sz w:val="28"/>
          <w:szCs w:val="28"/>
        </w:rPr>
        <w:t>404415 г. Суровикино ул. Ленина, 75 т. 2-12-69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b/>
          <w:bCs/>
          <w:sz w:val="40"/>
          <w:szCs w:val="40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037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35503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 </w:t>
      </w:r>
    </w:p>
    <w:p w:rsidR="00355037" w:rsidRPr="00355037" w:rsidRDefault="00355037" w:rsidP="00355037">
      <w:pPr>
        <w:keepNext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keepNext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20 февраля 2019</w:t>
      </w:r>
      <w:r w:rsidRPr="00355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года №</w:t>
      </w:r>
      <w:r w:rsidRPr="00355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55037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Pr="00355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/3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земельного налога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5, 12, 15 и главой 31 Налогового кодекса Российской Федерации, Федеральным </w:t>
      </w:r>
      <w:hyperlink r:id="rId4" w:history="1">
        <w:r w:rsidRPr="00355037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статьей 20 Устава городского поселения </w:t>
      </w:r>
      <w:proofErr w:type="spellStart"/>
      <w:r w:rsidRPr="00355037">
        <w:rPr>
          <w:rFonts w:ascii="Times New Roman" w:eastAsia="Times New Roman" w:hAnsi="Times New Roman" w:cs="Times New Roman"/>
          <w:sz w:val="28"/>
          <w:szCs w:val="28"/>
        </w:rPr>
        <w:t>Суровикинского</w:t>
      </w:r>
      <w:proofErr w:type="spell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области, Совет депутатов городского поселения г</w:t>
      </w: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>уровикино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1. Установить и ввести в действие с 1 января 2020 года земельный налог, обязательный к уплате на территории городского поселения г</w:t>
      </w: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уровикино </w:t>
      </w:r>
      <w:proofErr w:type="spellStart"/>
      <w:r w:rsidRPr="00355037">
        <w:rPr>
          <w:rFonts w:ascii="Times New Roman" w:eastAsia="Times New Roman" w:hAnsi="Times New Roman" w:cs="Times New Roman"/>
          <w:sz w:val="28"/>
          <w:szCs w:val="28"/>
        </w:rPr>
        <w:t>Суровикинского</w:t>
      </w:r>
      <w:proofErr w:type="spell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2. Ставки земельного налога установить в следующих размерах: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1) 0,3</w:t>
      </w:r>
      <w:r w:rsidRPr="003550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55037">
        <w:rPr>
          <w:rFonts w:ascii="Times New Roman" w:eastAsia="Times New Roman" w:hAnsi="Times New Roman" w:cs="Times New Roman"/>
          <w:sz w:val="28"/>
          <w:szCs w:val="28"/>
        </w:rPr>
        <w:t>процента в отношении земельных участков: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занятых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355037">
          <w:rPr>
            <w:rFonts w:ascii="Times New Roman" w:eastAsia="Times New Roman" w:hAnsi="Times New Roman" w:cs="Times New Roman"/>
            <w:sz w:val="28"/>
          </w:rPr>
          <w:t>жилищным фондом</w:t>
        </w:r>
      </w:hyperlink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(предоставленных) для </w:t>
      </w:r>
      <w:hyperlink r:id="rId6" w:history="1">
        <w:r w:rsidRPr="00355037">
          <w:rPr>
            <w:rFonts w:ascii="Times New Roman" w:eastAsia="Times New Roman" w:hAnsi="Times New Roman" w:cs="Times New Roman"/>
            <w:sz w:val="28"/>
          </w:rPr>
          <w:t>личного подсобного хозяйства</w:t>
        </w:r>
      </w:hyperlink>
      <w:r w:rsidRPr="00355037">
        <w:rPr>
          <w:rFonts w:ascii="Times New Roman" w:eastAsia="Times New Roman" w:hAnsi="Times New Roman" w:cs="Times New Roman"/>
          <w:sz w:val="28"/>
          <w:szCs w:val="28"/>
        </w:rPr>
        <w:t>, садоводства, огородничества или животноводства, а также дачного хозяйства;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7" w:history="1">
        <w:r w:rsidRPr="00355037">
          <w:rPr>
            <w:rFonts w:ascii="Times New Roman" w:eastAsia="Times New Roman" w:hAnsi="Times New Roman" w:cs="Times New Roman"/>
            <w:sz w:val="28"/>
          </w:rPr>
          <w:t>законодательством</w:t>
        </w:r>
      </w:hyperlink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2) 1,5 процента в отношении прочих земельных участков.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3. Порядок и сроки уплаты налога: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1) налогоплательщиками - организациями налог подлежит уплате в срок не позднее 01 февраля года, следующего за истекшим налоговым периодом;</w:t>
      </w:r>
      <w:r w:rsidRPr="00355037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года, следующего за истекшим налоговым периодом.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Авансовые платежи по налогу подлежат уплате налогоплательщиками - организациями в течение налогового периода в срок не позднее последнего числа месяца, следующего за истекшим отчетным периодом, в сумме, исчисленной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6"/>
      <w:bookmarkEnd w:id="1"/>
      <w:r w:rsidRPr="00355037">
        <w:rPr>
          <w:rFonts w:ascii="Times New Roman" w:eastAsia="Times New Roman" w:hAnsi="Times New Roman" w:cs="Times New Roman"/>
          <w:sz w:val="28"/>
          <w:szCs w:val="28"/>
        </w:rPr>
        <w:t>4. Освобождаются от налогообложения: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1) физические лица и организации, указанные в пункте 1 статьи 395 Налогового кодекса Российской Федерации;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2) Освободить от уплаты земельного налога: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lastRenderedPageBreak/>
        <w:t>-ветеранов и инвалидов Великой Отечественной войны;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-бюджетные и казённые учреждения (организации), созданные органами местного самоуправления городского поселения г</w:t>
      </w: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уровикино и </w:t>
      </w:r>
      <w:proofErr w:type="spellStart"/>
      <w:r w:rsidRPr="00355037">
        <w:rPr>
          <w:rFonts w:ascii="Times New Roman" w:eastAsia="Times New Roman" w:hAnsi="Times New Roman" w:cs="Times New Roman"/>
          <w:sz w:val="28"/>
          <w:szCs w:val="28"/>
        </w:rPr>
        <w:t>Суровикинского</w:t>
      </w:r>
      <w:proofErr w:type="spell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для осуществления управленческих, социально-культурных, научно-технических или иных функций некоммерческого характера, деятельность которых финансируется из соответствующих бюджетов;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-органы местного самоуправления;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-граждан городского поселения г</w:t>
      </w: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>уровикино, награжденных Памятным знаком «Во славу города Суровикино», имеющих в собственности земельные участки под индивидуальным жилищным строительством на территории городского поселения г.Суровикино.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86"/>
      <w:bookmarkEnd w:id="2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5. Налогоплательщики - организации, имеющие право на </w:t>
      </w:r>
      <w:hyperlink r:id="rId8" w:history="1">
        <w:r w:rsidRPr="00355037">
          <w:rPr>
            <w:rFonts w:ascii="Times New Roman" w:eastAsia="Times New Roman" w:hAnsi="Times New Roman" w:cs="Times New Roman"/>
            <w:sz w:val="28"/>
          </w:rPr>
          <w:t>налоговые льготы</w:t>
        </w:r>
      </w:hyperlink>
      <w:r w:rsidRPr="00355037">
        <w:rPr>
          <w:rFonts w:ascii="Times New Roman" w:eastAsia="Times New Roman" w:hAnsi="Times New Roman" w:cs="Times New Roman"/>
          <w:sz w:val="28"/>
          <w:szCs w:val="28"/>
        </w:rPr>
        <w:t>, установленные настоящим решением, представляют документы, подтверждающие такое право, в налоговые органы по месту нахождения земельного участка.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</w:t>
      </w:r>
      <w:hyperlink r:id="rId9" w:history="1">
        <w:r w:rsidRPr="00355037">
          <w:rPr>
            <w:rFonts w:ascii="Times New Roman" w:eastAsia="Times New Roman" w:hAnsi="Times New Roman" w:cs="Times New Roman"/>
            <w:sz w:val="28"/>
          </w:rPr>
          <w:t>заявление</w:t>
        </w:r>
      </w:hyperlink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0" w:history="1">
        <w:r w:rsidRPr="00355037">
          <w:rPr>
            <w:rFonts w:ascii="Times New Roman" w:eastAsia="Times New Roman" w:hAnsi="Times New Roman" w:cs="Times New Roman"/>
            <w:sz w:val="28"/>
          </w:rPr>
          <w:t>документы</w:t>
        </w:r>
      </w:hyperlink>
      <w:r w:rsidRPr="00355037">
        <w:rPr>
          <w:rFonts w:ascii="Times New Roman" w:eastAsia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налоговой льготы направляется по форме заявления, в </w:t>
      </w:r>
      <w:hyperlink r:id="rId11" w:history="1">
        <w:proofErr w:type="gramStart"/>
        <w:r w:rsidRPr="00355037">
          <w:rPr>
            <w:rFonts w:ascii="Times New Roman" w:eastAsia="Times New Roman" w:hAnsi="Times New Roman" w:cs="Times New Roman"/>
            <w:sz w:val="28"/>
          </w:rPr>
          <w:t>порядк</w:t>
        </w:r>
      </w:hyperlink>
      <w:r w:rsidRPr="0035503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периоде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 xml:space="preserve">.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за полный месяц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6. Признать утратившим силу решение Совета депутатов городского поселения г</w:t>
      </w: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>уровикино) от 30.01.2018 № 36/4 (в редакции от 22.08.2018 № 41/4 «О земельном налоге на территории городского поселения г.Суровикино».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7. Настоящее решение вступает в силу с 1 января года, следующего за годом его принятия, но не ранее одного месяца со дня его официального опубликования.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 г</w:t>
      </w:r>
      <w:proofErr w:type="gramStart"/>
      <w:r w:rsidRPr="0035503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55037">
        <w:rPr>
          <w:rFonts w:ascii="Times New Roman" w:eastAsia="Times New Roman" w:hAnsi="Times New Roman" w:cs="Times New Roman"/>
          <w:sz w:val="28"/>
          <w:szCs w:val="28"/>
        </w:rPr>
        <w:t>уровикино В.Н.Рубцов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037" w:rsidRPr="00355037" w:rsidRDefault="00355037" w:rsidP="0035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0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7EEF" w:rsidRDefault="00DE7EEF"/>
    <w:sectPr w:rsidR="00DE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037"/>
    <w:rsid w:val="00355037"/>
    <w:rsid w:val="00DE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037"/>
    <w:rPr>
      <w:color w:val="0000FF"/>
      <w:u w:val="single"/>
    </w:rPr>
  </w:style>
  <w:style w:type="paragraph" w:customStyle="1" w:styleId="consplusnormal">
    <w:name w:val="consplusnormal"/>
    <w:basedOn w:val="a"/>
    <w:rsid w:val="0035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79F97BFA9CF930C7C3C577E20EAA316B2042CEDF710C561535E7CEAFA2BB0EBAC1DFEA12D316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FA7A636874B4C3BC3B3D16330F638A4A5E3F02115CAB3433FB34F044910F61045C426AD0AEE06Cw177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FA7A636874B4C3BC3B3D16330F638A4A593C001659AB3433FB34F044910F61045C426AD0AEE26Aw174G" TargetMode="External"/><Relationship Id="rId11" Type="http://schemas.openxmlformats.org/officeDocument/2006/relationships/hyperlink" Target="consultantplus://offline/ref=403D826CEC233E65F6E55E66C04D3647EEEA1914BBD9F4A1582236B47B1FAE5A72B139C765872415kDg6M" TargetMode="External"/><Relationship Id="rId5" Type="http://schemas.openxmlformats.org/officeDocument/2006/relationships/hyperlink" Target="consultantplus://offline/ref=7EFA7A636874B4C3BC3B3D16330F638A4A5E3F03145FAB3433FB34F044910F61045C426AD0AEE36Cw17FG" TargetMode="External"/><Relationship Id="rId10" Type="http://schemas.openxmlformats.org/officeDocument/2006/relationships/hyperlink" Target="consultantplus://offline/ref=164078B0EADD78A262B488A302722352A640E9AF012A71C9D76D814C93A9C8359A68D2F8C91BD89Ba9V8M" TargetMode="External"/><Relationship Id="rId4" Type="http://schemas.openxmlformats.org/officeDocument/2006/relationships/hyperlink" Target="consultantplus://offline/ref=E080D49054FE1AB78A8C79762C24DBF3D3D4017355BC8030D0EE7649952950DCFB8645E5AE990260O7wDG" TargetMode="External"/><Relationship Id="rId9" Type="http://schemas.openxmlformats.org/officeDocument/2006/relationships/hyperlink" Target="consultantplus://offline/ref=164078B0EADD78A262B488A302722352A640EBA6092E71C9D76D814C93A9C8359A68D2F8C91BD899a9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2019-11-27T07:19:00Z</dcterms:created>
  <dcterms:modified xsi:type="dcterms:W3CDTF">2019-11-27T07:20:00Z</dcterms:modified>
</cp:coreProperties>
</file>