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722C42" w:rsidRPr="00722C42" w14:paraId="4F1A6EC5" w14:textId="77777777" w:rsidTr="00722C42">
        <w:trPr>
          <w:tblCellSpacing w:w="15" w:type="dxa"/>
        </w:trPr>
        <w:tc>
          <w:tcPr>
            <w:tcW w:w="5000" w:type="pct"/>
            <w:shd w:val="clear" w:color="auto" w:fill="FFFFFF"/>
            <w:vAlign w:val="center"/>
            <w:hideMark/>
          </w:tcPr>
          <w:p w14:paraId="4CEBAF16" w14:textId="77777777" w:rsidR="00722C42" w:rsidRPr="00722C42" w:rsidRDefault="00722C42" w:rsidP="00722C42">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722C42">
              <w:rPr>
                <w:rFonts w:ascii="Verdana" w:eastAsia="Times New Roman" w:hAnsi="Verdana" w:cs="Times New Roman"/>
                <w:b/>
                <w:bCs/>
                <w:color w:val="000000"/>
                <w:kern w:val="36"/>
                <w:sz w:val="29"/>
                <w:szCs w:val="29"/>
                <w:lang w:eastAsia="ru-RU"/>
              </w:rPr>
              <w:t>ПОСТАНОВЛЕНИЕ От 31 января 2017 года № 28 Об утверждении стоимости услуг, предоставляемых согласно гарантированному перечню услуг по погребению на территории городского поселения г.Суровикино</w:t>
            </w:r>
          </w:p>
        </w:tc>
        <w:tc>
          <w:tcPr>
            <w:tcW w:w="5000" w:type="pct"/>
            <w:shd w:val="clear" w:color="auto" w:fill="FFFFFF"/>
            <w:vAlign w:val="center"/>
            <w:hideMark/>
          </w:tcPr>
          <w:p w14:paraId="08A8CF04" w14:textId="77777777" w:rsidR="00722C42" w:rsidRPr="00722C42" w:rsidRDefault="00722C42" w:rsidP="00722C42">
            <w:pPr>
              <w:jc w:val="right"/>
              <w:rPr>
                <w:rFonts w:ascii="Verdana" w:eastAsia="Times New Roman" w:hAnsi="Verdana" w:cs="Times New Roman"/>
                <w:color w:val="000000"/>
                <w:sz w:val="18"/>
                <w:szCs w:val="18"/>
                <w:lang w:eastAsia="ru-RU"/>
              </w:rPr>
            </w:pPr>
            <w:r w:rsidRPr="00722C42">
              <w:rPr>
                <w:rFonts w:ascii="Verdana" w:eastAsia="Times New Roman" w:hAnsi="Verdana" w:cs="Times New Roman"/>
                <w:noProof/>
                <w:color w:val="0000FF"/>
                <w:sz w:val="18"/>
                <w:szCs w:val="18"/>
                <w:lang w:eastAsia="ru-RU"/>
              </w:rPr>
              <w:drawing>
                <wp:inline distT="0" distB="0" distL="0" distR="0" wp14:anchorId="2CB56265" wp14:editId="458C8586">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44185CC0" w14:textId="77777777" w:rsidR="00722C42" w:rsidRPr="00722C42" w:rsidRDefault="00722C42" w:rsidP="00722C42">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722C42" w:rsidRPr="00722C42" w14:paraId="26FE7A12" w14:textId="77777777" w:rsidTr="00722C42">
        <w:trPr>
          <w:tblCellSpacing w:w="15" w:type="dxa"/>
        </w:trPr>
        <w:tc>
          <w:tcPr>
            <w:tcW w:w="0" w:type="auto"/>
            <w:shd w:val="clear" w:color="auto" w:fill="FFFFFF"/>
            <w:hideMark/>
          </w:tcPr>
          <w:p w14:paraId="75AAFBC7"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b/>
                <w:bCs/>
                <w:noProof/>
                <w:color w:val="000000"/>
                <w:sz w:val="40"/>
                <w:szCs w:val="40"/>
                <w:lang w:eastAsia="ru-RU"/>
              </w:rPr>
              <w:drawing>
                <wp:inline distT="0" distB="0" distL="0" distR="0" wp14:anchorId="3AEB2E70" wp14:editId="6B614079">
                  <wp:extent cx="660400" cy="889000"/>
                  <wp:effectExtent l="0" t="0" r="0" b="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inline>
              </w:drawing>
            </w:r>
            <w:r w:rsidRPr="00722C42">
              <w:rPr>
                <w:rFonts w:ascii="Times New Roman" w:hAnsi="Times New Roman" w:cs="Times New Roman"/>
                <w:b/>
                <w:bCs/>
                <w:color w:val="000000"/>
                <w:sz w:val="40"/>
                <w:szCs w:val="40"/>
                <w:lang w:eastAsia="ru-RU"/>
              </w:rPr>
              <w:br w:type="textWrapping" w:clear="all"/>
            </w:r>
          </w:p>
          <w:p w14:paraId="3B89ECD1"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b/>
                <w:bCs/>
                <w:color w:val="000000"/>
                <w:sz w:val="32"/>
                <w:szCs w:val="32"/>
                <w:lang w:eastAsia="ru-RU"/>
              </w:rPr>
              <w:t>Администрация городского поселения г.Суровикино</w:t>
            </w:r>
          </w:p>
          <w:p w14:paraId="354EDA94"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b/>
                <w:bCs/>
                <w:color w:val="000000"/>
                <w:sz w:val="32"/>
                <w:szCs w:val="32"/>
                <w:lang w:eastAsia="ru-RU"/>
              </w:rPr>
              <w:t>Суровикинского района Волгоградской области</w:t>
            </w:r>
          </w:p>
          <w:p w14:paraId="2D2432A3"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8"/>
                <w:szCs w:val="28"/>
                <w:lang w:eastAsia="ru-RU"/>
              </w:rPr>
              <w:t>404415, г. Суровикино ул. Ленина 75, Тел./факс 2-16-70</w:t>
            </w:r>
          </w:p>
          <w:p w14:paraId="60B76D02" w14:textId="77777777" w:rsidR="00722C42" w:rsidRPr="00722C42" w:rsidRDefault="00722C42" w:rsidP="00722C42">
            <w:pPr>
              <w:spacing w:before="139"/>
              <w:jc w:val="center"/>
              <w:rPr>
                <w:rFonts w:ascii="Times New Roman" w:hAnsi="Times New Roman" w:cs="Times New Roman"/>
                <w:color w:val="000000"/>
                <w:lang w:eastAsia="ru-RU"/>
              </w:rPr>
            </w:pPr>
            <w:r w:rsidRPr="00722C42">
              <w:rPr>
                <w:rFonts w:ascii="Times New Roman" w:hAnsi="Times New Roman" w:cs="Times New Roman"/>
                <w:b/>
                <w:bCs/>
                <w:color w:val="000000"/>
                <w:spacing w:val="80"/>
                <w:sz w:val="30"/>
                <w:szCs w:val="30"/>
                <w:lang w:eastAsia="ru-RU"/>
              </w:rPr>
              <w:t> </w:t>
            </w:r>
          </w:p>
          <w:p w14:paraId="77DDBEBD" w14:textId="77777777" w:rsidR="00722C42" w:rsidRPr="00722C42" w:rsidRDefault="00722C42" w:rsidP="00722C42">
            <w:pPr>
              <w:spacing w:before="139"/>
              <w:jc w:val="center"/>
              <w:rPr>
                <w:rFonts w:ascii="Times New Roman" w:hAnsi="Times New Roman" w:cs="Times New Roman"/>
                <w:color w:val="000000"/>
                <w:lang w:eastAsia="ru-RU"/>
              </w:rPr>
            </w:pPr>
            <w:r w:rsidRPr="00722C42">
              <w:rPr>
                <w:rFonts w:ascii="Times New Roman" w:hAnsi="Times New Roman" w:cs="Times New Roman"/>
                <w:b/>
                <w:bCs/>
                <w:color w:val="000000"/>
                <w:spacing w:val="80"/>
                <w:sz w:val="30"/>
                <w:szCs w:val="30"/>
                <w:lang w:eastAsia="ru-RU"/>
              </w:rPr>
              <w:t>ПОСТАНОВЛЕНИЕ</w:t>
            </w:r>
          </w:p>
          <w:p w14:paraId="10EB50C6" w14:textId="77777777" w:rsidR="00722C42" w:rsidRPr="00722C42" w:rsidRDefault="00722C42" w:rsidP="00722C42">
            <w:pPr>
              <w:spacing w:line="240" w:lineRule="atLeast"/>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2E867600" w14:textId="77777777" w:rsidR="00722C42" w:rsidRPr="00722C42" w:rsidRDefault="00722C42" w:rsidP="00722C42">
            <w:pPr>
              <w:spacing w:before="34"/>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От 31 января 2017 года</w:t>
            </w:r>
            <w:r w:rsidRPr="00722C42">
              <w:rPr>
                <w:rFonts w:ascii="Times New Roman" w:hAnsi="Times New Roman" w:cs="Times New Roman"/>
                <w:color w:val="000000"/>
                <w:sz w:val="20"/>
                <w:szCs w:val="20"/>
                <w:lang w:eastAsia="ru-RU"/>
              </w:rPr>
              <w:t> </w:t>
            </w:r>
            <w:r w:rsidRPr="00722C42">
              <w:rPr>
                <w:rFonts w:ascii="Times New Roman" w:hAnsi="Times New Roman" w:cs="Times New Roman"/>
                <w:color w:val="000000"/>
                <w:sz w:val="26"/>
                <w:szCs w:val="26"/>
                <w:lang w:eastAsia="ru-RU"/>
              </w:rPr>
              <w:t>№ 28</w:t>
            </w:r>
          </w:p>
          <w:p w14:paraId="7769AF12" w14:textId="77777777" w:rsidR="00722C42" w:rsidRPr="00722C42" w:rsidRDefault="00722C42" w:rsidP="00722C42">
            <w:pPr>
              <w:spacing w:line="240" w:lineRule="atLeast"/>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2C6E33E9" w14:textId="77777777" w:rsidR="00722C42" w:rsidRPr="00722C42" w:rsidRDefault="00722C42" w:rsidP="00722C42">
            <w:pPr>
              <w:spacing w:before="86"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Об утверждении стоимости услуг, предоставляемых</w:t>
            </w:r>
          </w:p>
          <w:p w14:paraId="1ACA3A8D" w14:textId="77777777" w:rsidR="00722C42" w:rsidRPr="00722C42" w:rsidRDefault="00722C42" w:rsidP="00722C42">
            <w:pPr>
              <w:spacing w:line="322" w:lineRule="atLeast"/>
              <w:ind w:right="215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согласно гарантированному перечню услуг по погребению</w:t>
            </w:r>
          </w:p>
          <w:p w14:paraId="5B3502F2" w14:textId="77777777" w:rsidR="00722C42" w:rsidRPr="00722C42" w:rsidRDefault="00722C42" w:rsidP="00722C42">
            <w:pPr>
              <w:spacing w:line="322" w:lineRule="atLeast"/>
              <w:ind w:right="215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на территории городского поселения г.Суровикино</w:t>
            </w:r>
          </w:p>
          <w:p w14:paraId="1BBEE1F2" w14:textId="77777777" w:rsidR="00722C42" w:rsidRPr="00722C42" w:rsidRDefault="00722C42" w:rsidP="00722C42">
            <w:pPr>
              <w:spacing w:line="240" w:lineRule="atLeast"/>
              <w:ind w:firstLine="341"/>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04EEC733" w14:textId="77777777" w:rsidR="00722C42" w:rsidRPr="00722C42" w:rsidRDefault="00722C42" w:rsidP="00722C42">
            <w:pPr>
              <w:spacing w:line="240" w:lineRule="atLeast"/>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575CB18A" w14:textId="77777777" w:rsidR="00722C42" w:rsidRPr="00722C42" w:rsidRDefault="00722C42" w:rsidP="00722C42">
            <w:pPr>
              <w:spacing w:before="235" w:line="322" w:lineRule="atLeast"/>
              <w:ind w:firstLine="341"/>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В соответствии с Федеральными законами РФ от 12.01.1996 № 8-ФЗ (в ред.от 19.12.2016г) «О погребении и похоронном деле», от 01.12.2014г. № 384-ФЗ ( в ред.от 20.04.2015г) «О федеральном бюджете на 2015 год и на плановый период 2016 и 2017 годов», постановлением Правительства Российской Федерации от 12.10.2010 года № 813 (в ред.от 09.04.2016г)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постановлением Правительства Российской Федерации от 26.01.2017года № 88 «Об утверждении размера индексаций выплат пособий и компенсаций в 2017году», руководствуясь Уставом городского поселения города Суровикино,</w:t>
            </w:r>
          </w:p>
          <w:p w14:paraId="1A13D5F3" w14:textId="77777777" w:rsidR="00722C42" w:rsidRPr="00722C42" w:rsidRDefault="00722C42" w:rsidP="00722C42">
            <w:pPr>
              <w:spacing w:before="101"/>
              <w:jc w:val="both"/>
              <w:rPr>
                <w:rFonts w:ascii="Times New Roman" w:hAnsi="Times New Roman" w:cs="Times New Roman"/>
                <w:color w:val="000000"/>
                <w:lang w:eastAsia="ru-RU"/>
              </w:rPr>
            </w:pPr>
            <w:r w:rsidRPr="00722C42">
              <w:rPr>
                <w:rFonts w:ascii="Times New Roman" w:hAnsi="Times New Roman" w:cs="Times New Roman"/>
                <w:color w:val="000000"/>
                <w:spacing w:val="60"/>
                <w:sz w:val="22"/>
                <w:szCs w:val="22"/>
                <w:lang w:eastAsia="ru-RU"/>
              </w:rPr>
              <w:t>ПОСТАНОВЛЯЮ:</w:t>
            </w:r>
          </w:p>
          <w:p w14:paraId="06038474" w14:textId="77777777" w:rsidR="00722C42" w:rsidRPr="00722C42" w:rsidRDefault="00722C42" w:rsidP="00722C42">
            <w:pPr>
              <w:spacing w:line="240" w:lineRule="atLeast"/>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4FFCF9F5"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xml:space="preserve">1.Утвердить стоимость услуг, предоставляемых согласно гарантированному перечню услуг по погребению на территории городского поселения г. Суровикино, за счет средств Пенсионного фонда Российской Федерации, федерального бюджета, Фонда социального страхования Российской Федерации (приложение №1), и </w:t>
            </w:r>
            <w:r w:rsidRPr="00722C42">
              <w:rPr>
                <w:rFonts w:ascii="Times New Roman" w:hAnsi="Times New Roman" w:cs="Times New Roman"/>
                <w:color w:val="000000"/>
                <w:sz w:val="26"/>
                <w:szCs w:val="26"/>
                <w:lang w:eastAsia="ru-RU"/>
              </w:rPr>
              <w:lastRenderedPageBreak/>
              <w:t>характеристику работ, предусмотренных гарантированным перечнем (приложение № 3).</w:t>
            </w:r>
          </w:p>
          <w:p w14:paraId="370DFF1A"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2.Утвердить стоимость услуг согласно гарантированному перечню услуг по погребению на территории городского поселения г. Суровикино, возмещаемых за счет средств бюджета Волгоградской области (приложение № 2), и характеристику работ, предусмотренных гарантированным перечнем (приложение № 3).</w:t>
            </w:r>
          </w:p>
          <w:p w14:paraId="2F004CC8"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3.Настоящее постановление вступает в силу с 01 февраля 2017 года и подлежит официальному обнародованию.</w:t>
            </w:r>
          </w:p>
          <w:p w14:paraId="398E614F"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4.Признать утратившим силу постановление главы городского поселения</w:t>
            </w:r>
          </w:p>
          <w:p w14:paraId="2637E692"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г. Суровикино от 28 января 2015 г. № 21 «Об утверждении стоимости услуг, предоставляемых согласно гарантированному перечню услуг по погребению на территории городского поселения г. Суровикино».</w:t>
            </w:r>
          </w:p>
          <w:p w14:paraId="499544D5"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5.Контроль за исполнением настоящего постановления возложить на заместителя главы администрации городского поселения г. Суровикино Т.В. Земледенко.</w:t>
            </w:r>
          </w:p>
          <w:p w14:paraId="7E7E7864"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4DD8C70"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261851F"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023CC757"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Глава городского</w:t>
            </w:r>
          </w:p>
          <w:p w14:paraId="70B7F63F"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поселения г.Суровикино В.Н. Рубцов</w:t>
            </w:r>
          </w:p>
          <w:p w14:paraId="5C6EBE15"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F7F0B77"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7E793EB"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A228759"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9AF272A"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2F7E5B30"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D7D0D9E"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1801D52"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0AF1B21A"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754A44B7"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D3B264E"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213941B3"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2C9A2ED2"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202EA02"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4D81FA6"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24303BC"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FF33ABC"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7121064D"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AFBA72B"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4348E560"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E947C06"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0166DE75"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270CDAC"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C8F2EE8"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C073D0B"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7CBDA2C3"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21A15E4"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0DC699D5"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708373B"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13B8469"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3538FE7" w14:textId="77777777" w:rsidR="00722C42" w:rsidRPr="00722C42" w:rsidRDefault="00722C42" w:rsidP="00722C42">
            <w:pPr>
              <w:spacing w:before="5" w:line="322"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47C47000" w14:textId="77777777" w:rsidR="00722C42" w:rsidRPr="00722C42" w:rsidRDefault="00722C42" w:rsidP="00722C42">
            <w:pPr>
              <w:spacing w:before="53" w:line="269" w:lineRule="atLeast"/>
              <w:ind w:left="5387" w:firstLine="709"/>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Приложение № 1</w:t>
            </w:r>
          </w:p>
          <w:p w14:paraId="56099D18"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к постановлению главы городского поселения г.Суровикино</w:t>
            </w:r>
          </w:p>
          <w:p w14:paraId="49DC8D8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от 31.01.2017г. № 28</w:t>
            </w:r>
          </w:p>
          <w:p w14:paraId="2D2ECF96" w14:textId="77777777" w:rsidR="00722C42" w:rsidRPr="00722C42" w:rsidRDefault="00722C42" w:rsidP="00722C42">
            <w:pPr>
              <w:spacing w:before="53" w:line="269" w:lineRule="atLeast"/>
              <w:ind w:left="5387"/>
              <w:rPr>
                <w:rFonts w:ascii="Times New Roman" w:hAnsi="Times New Roman" w:cs="Times New Roman"/>
                <w:color w:val="000000"/>
                <w:lang w:eastAsia="ru-RU"/>
              </w:rPr>
            </w:pPr>
            <w:r w:rsidRPr="00722C42">
              <w:rPr>
                <w:rFonts w:ascii="Calibri" w:hAnsi="Calibri" w:cs="Times New Roman"/>
                <w:color w:val="000000"/>
                <w:sz w:val="26"/>
                <w:szCs w:val="26"/>
                <w:lang w:eastAsia="ru-RU"/>
              </w:rPr>
              <w:t> </w:t>
            </w:r>
          </w:p>
          <w:p w14:paraId="77DE68E8" w14:textId="77777777" w:rsidR="00722C42" w:rsidRPr="00722C42" w:rsidRDefault="00722C42" w:rsidP="00722C42">
            <w:pPr>
              <w:spacing w:before="38" w:line="322" w:lineRule="atLeast"/>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Стоимость услуг, предоставляемых на территории городского поселения</w:t>
            </w:r>
          </w:p>
          <w:p w14:paraId="2A6B8E0F" w14:textId="77777777" w:rsidR="00722C42" w:rsidRPr="00722C42" w:rsidRDefault="00722C42" w:rsidP="00722C42">
            <w:pPr>
              <w:spacing w:before="38" w:line="322" w:lineRule="atLeast"/>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г. Суровикино согласно гарантированному перечню услуг по погребению, за счет средств Пенсионного фонда Российской Федерации, федерального бюджета, Фонда социального страхования Российской Федерации</w:t>
            </w:r>
          </w:p>
          <w:p w14:paraId="7B35A000" w14:textId="77777777" w:rsidR="00722C42" w:rsidRPr="00722C42" w:rsidRDefault="00722C42" w:rsidP="00722C42">
            <w:pPr>
              <w:spacing w:before="38" w:line="322" w:lineRule="atLeast"/>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 </w:t>
            </w:r>
          </w:p>
          <w:tbl>
            <w:tblPr>
              <w:tblW w:w="8970" w:type="dxa"/>
              <w:tblInd w:w="40" w:type="dxa"/>
              <w:tblCellMar>
                <w:left w:w="0" w:type="dxa"/>
                <w:right w:w="0" w:type="dxa"/>
              </w:tblCellMar>
              <w:tblLook w:val="04A0" w:firstRow="1" w:lastRow="0" w:firstColumn="1" w:lastColumn="0" w:noHBand="0" w:noVBand="1"/>
            </w:tblPr>
            <w:tblGrid>
              <w:gridCol w:w="641"/>
              <w:gridCol w:w="4992"/>
              <w:gridCol w:w="1801"/>
              <w:gridCol w:w="1536"/>
            </w:tblGrid>
            <w:tr w:rsidR="00722C42" w:rsidRPr="00722C42" w14:paraId="1E30E402" w14:textId="77777777">
              <w:tc>
                <w:tcPr>
                  <w:tcW w:w="66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34815F0" w14:textId="77777777" w:rsidR="00722C42" w:rsidRPr="00722C42" w:rsidRDefault="00722C42" w:rsidP="00722C42">
                  <w:pPr>
                    <w:spacing w:line="274" w:lineRule="atLeast"/>
                    <w:ind w:left="38" w:hanging="38"/>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п/п</w:t>
                  </w:r>
                </w:p>
              </w:tc>
              <w:tc>
                <w:tcPr>
                  <w:tcW w:w="53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F7E6E6F" w14:textId="77777777" w:rsidR="00722C42" w:rsidRPr="00722C42" w:rsidRDefault="00722C42" w:rsidP="00722C42">
                  <w:pPr>
                    <w:ind w:left="989"/>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Перечень услуг по погребению</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05F4E6D" w14:textId="77777777" w:rsidR="00722C42" w:rsidRPr="00722C42" w:rsidRDefault="00722C42" w:rsidP="00722C42">
                  <w:pPr>
                    <w:spacing w:line="274" w:lineRule="atLeast"/>
                    <w:ind w:left="283"/>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Единица измерения</w:t>
                  </w:r>
                </w:p>
              </w:tc>
              <w:tc>
                <w:tcPr>
                  <w:tcW w:w="156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6350649E" w14:textId="77777777" w:rsidR="00722C42" w:rsidRPr="00722C42" w:rsidRDefault="00722C42" w:rsidP="00722C42">
                  <w:pPr>
                    <w:spacing w:line="269" w:lineRule="atLeast"/>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Предельная Стоимость (рублей)</w:t>
                  </w:r>
                </w:p>
              </w:tc>
            </w:tr>
            <w:tr w:rsidR="00722C42" w:rsidRPr="00722C42" w14:paraId="416BD361" w14:textId="77777777">
              <w:tc>
                <w:tcPr>
                  <w:tcW w:w="6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4A7E416"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1</w:t>
                  </w:r>
                </w:p>
              </w:tc>
              <w:tc>
                <w:tcPr>
                  <w:tcW w:w="5390" w:type="dxa"/>
                  <w:tcBorders>
                    <w:top w:val="nil"/>
                    <w:left w:val="nil"/>
                    <w:bottom w:val="single" w:sz="8" w:space="0" w:color="auto"/>
                    <w:right w:val="single" w:sz="8" w:space="0" w:color="auto"/>
                  </w:tcBorders>
                  <w:tcMar>
                    <w:top w:w="0" w:type="dxa"/>
                    <w:left w:w="40" w:type="dxa"/>
                    <w:bottom w:w="0" w:type="dxa"/>
                    <w:right w:w="40" w:type="dxa"/>
                  </w:tcMar>
                  <w:hideMark/>
                </w:tcPr>
                <w:p w14:paraId="47E60525" w14:textId="77777777" w:rsidR="00722C42" w:rsidRPr="00722C42" w:rsidRDefault="00722C42" w:rsidP="00722C42">
                  <w:pPr>
                    <w:spacing w:line="269" w:lineRule="atLeast"/>
                    <w:ind w:firstLine="1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Оформление документов необходимых для погребения</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14:paraId="5E603E85"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2D4B6B9B"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бесплатно</w:t>
                  </w:r>
                </w:p>
              </w:tc>
            </w:tr>
            <w:tr w:rsidR="00722C42" w:rsidRPr="00722C42" w14:paraId="054C6578" w14:textId="77777777">
              <w:tc>
                <w:tcPr>
                  <w:tcW w:w="6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099014F"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2</w:t>
                  </w:r>
                </w:p>
              </w:tc>
              <w:tc>
                <w:tcPr>
                  <w:tcW w:w="5390" w:type="dxa"/>
                  <w:tcBorders>
                    <w:top w:val="nil"/>
                    <w:left w:val="nil"/>
                    <w:bottom w:val="single" w:sz="8" w:space="0" w:color="auto"/>
                    <w:right w:val="single" w:sz="8" w:space="0" w:color="auto"/>
                  </w:tcBorders>
                  <w:tcMar>
                    <w:top w:w="0" w:type="dxa"/>
                    <w:left w:w="40" w:type="dxa"/>
                    <w:bottom w:w="0" w:type="dxa"/>
                    <w:right w:w="40" w:type="dxa"/>
                  </w:tcMar>
                  <w:hideMark/>
                </w:tcPr>
                <w:p w14:paraId="68D42211" w14:textId="77777777" w:rsidR="00722C42" w:rsidRPr="00722C42" w:rsidRDefault="00722C42" w:rsidP="00722C42">
                  <w:pPr>
                    <w:spacing w:line="274"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Предоставление и доставка гроба и других предметов:</w:t>
                  </w:r>
                </w:p>
                <w:p w14:paraId="2D2BD55F" w14:textId="77777777" w:rsidR="00722C42" w:rsidRPr="00722C42" w:rsidRDefault="00722C42" w:rsidP="00722C42">
                  <w:pPr>
                    <w:spacing w:line="274" w:lineRule="atLeast"/>
                    <w:ind w:firstLine="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гроб деревянный недрапированный взрослый погрузка и выгрузка гроба и других предметов в автокатафалк и доставка на дом или в морг</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14:paraId="05A56645" w14:textId="77777777" w:rsidR="00722C42" w:rsidRPr="00722C42" w:rsidRDefault="00722C42" w:rsidP="00722C42">
                  <w:pPr>
                    <w:spacing w:line="283" w:lineRule="atLeas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одна штука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355126DB" w14:textId="77777777" w:rsidR="00722C42" w:rsidRPr="00722C42" w:rsidRDefault="00722C42" w:rsidP="00722C42">
                  <w:pPr>
                    <w:spacing w:line="278" w:lineRule="atLeast"/>
                    <w:ind w:left="293"/>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1600,00 350,00</w:t>
                  </w:r>
                </w:p>
              </w:tc>
            </w:tr>
            <w:tr w:rsidR="00722C42" w:rsidRPr="00722C42" w14:paraId="73FB8FA1" w14:textId="77777777">
              <w:tc>
                <w:tcPr>
                  <w:tcW w:w="6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EDD7220"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w:t>
                  </w:r>
                </w:p>
              </w:tc>
              <w:tc>
                <w:tcPr>
                  <w:tcW w:w="5390" w:type="dxa"/>
                  <w:tcBorders>
                    <w:top w:val="nil"/>
                    <w:left w:val="nil"/>
                    <w:bottom w:val="single" w:sz="8" w:space="0" w:color="auto"/>
                    <w:right w:val="single" w:sz="8" w:space="0" w:color="auto"/>
                  </w:tcBorders>
                  <w:tcMar>
                    <w:top w:w="0" w:type="dxa"/>
                    <w:left w:w="40" w:type="dxa"/>
                    <w:bottom w:w="0" w:type="dxa"/>
                    <w:right w:w="40" w:type="dxa"/>
                  </w:tcMar>
                  <w:hideMark/>
                </w:tcPr>
                <w:p w14:paraId="7070250A" w14:textId="77777777" w:rsidR="00722C42" w:rsidRPr="00722C42" w:rsidRDefault="00722C42" w:rsidP="00722C42">
                  <w:pPr>
                    <w:spacing w:line="278"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Перевозка тела умершего на кладбище: облачение тела, вынос гроба с телом из морга или дома</w:t>
                  </w:r>
                </w:p>
                <w:p w14:paraId="1949F4A9" w14:textId="77777777" w:rsidR="00722C42" w:rsidRPr="00722C42" w:rsidRDefault="00722C42" w:rsidP="00722C42">
                  <w:pPr>
                    <w:spacing w:line="278"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Услуги автокатафалка</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14:paraId="453BACF8" w14:textId="77777777" w:rsidR="00722C42" w:rsidRPr="00722C42" w:rsidRDefault="00722C42" w:rsidP="00722C42">
                  <w:pPr>
                    <w:spacing w:line="562" w:lineRule="atLeas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одни похороны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1D677B11" w14:textId="77777777" w:rsidR="00722C42" w:rsidRPr="00722C42" w:rsidRDefault="00722C42" w:rsidP="00722C42">
                  <w:pPr>
                    <w:spacing w:line="557" w:lineRule="atLeast"/>
                    <w:ind w:left="326"/>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300,00</w:t>
                  </w:r>
                </w:p>
                <w:p w14:paraId="25E8EDE7" w14:textId="77777777" w:rsidR="00722C42" w:rsidRPr="00722C42" w:rsidRDefault="00722C42" w:rsidP="00722C42">
                  <w:pPr>
                    <w:spacing w:line="557" w:lineRule="atLeast"/>
                    <w:ind w:left="326"/>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684,97</w:t>
                  </w:r>
                </w:p>
              </w:tc>
            </w:tr>
            <w:tr w:rsidR="00722C42" w:rsidRPr="00722C42" w14:paraId="5B52ACC9" w14:textId="77777777">
              <w:tc>
                <w:tcPr>
                  <w:tcW w:w="6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4C21617"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4</w:t>
                  </w:r>
                </w:p>
              </w:tc>
              <w:tc>
                <w:tcPr>
                  <w:tcW w:w="5390" w:type="dxa"/>
                  <w:tcBorders>
                    <w:top w:val="nil"/>
                    <w:left w:val="nil"/>
                    <w:bottom w:val="single" w:sz="8" w:space="0" w:color="auto"/>
                    <w:right w:val="single" w:sz="8" w:space="0" w:color="auto"/>
                  </w:tcBorders>
                  <w:tcMar>
                    <w:top w:w="0" w:type="dxa"/>
                    <w:left w:w="40" w:type="dxa"/>
                    <w:bottom w:w="0" w:type="dxa"/>
                    <w:right w:w="40" w:type="dxa"/>
                  </w:tcMar>
                  <w:hideMark/>
                </w:tcPr>
                <w:p w14:paraId="74D63AE8" w14:textId="77777777" w:rsidR="00722C42" w:rsidRPr="00722C42" w:rsidRDefault="00722C42" w:rsidP="00722C42">
                  <w:pPr>
                    <w:spacing w:line="274"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Погребение:</w:t>
                  </w:r>
                </w:p>
                <w:p w14:paraId="599ECC38" w14:textId="77777777" w:rsidR="00722C42" w:rsidRPr="00722C42" w:rsidRDefault="00722C42" w:rsidP="00722C42">
                  <w:pPr>
                    <w:spacing w:line="274" w:lineRule="atLeast"/>
                    <w:ind w:left="10" w:hanging="1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разметка, расчистка места для могилы, рытье могилы механизированным способом (без надмогильных сооружений) поднос гроба с телом умершего на кладбище погребение (опускание гроба в могилу, закапывание, могилы, устройство надмогильного холма и установка регистрационной таблички)</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14:paraId="3C0D5696"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одно</w:t>
                  </w:r>
                </w:p>
                <w:p w14:paraId="66BF94F4"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погребение</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5EC23406"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2627,28</w:t>
                  </w:r>
                </w:p>
              </w:tc>
            </w:tr>
            <w:tr w:rsidR="00722C42" w:rsidRPr="00722C42" w14:paraId="7076ED8E" w14:textId="77777777">
              <w:tc>
                <w:tcPr>
                  <w:tcW w:w="6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DBB765C"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tc>
              <w:tc>
                <w:tcPr>
                  <w:tcW w:w="5390" w:type="dxa"/>
                  <w:tcBorders>
                    <w:top w:val="nil"/>
                    <w:left w:val="nil"/>
                    <w:bottom w:val="single" w:sz="8" w:space="0" w:color="auto"/>
                    <w:right w:val="single" w:sz="8" w:space="0" w:color="auto"/>
                  </w:tcBorders>
                  <w:tcMar>
                    <w:top w:w="0" w:type="dxa"/>
                    <w:left w:w="40" w:type="dxa"/>
                    <w:bottom w:w="0" w:type="dxa"/>
                    <w:right w:w="40" w:type="dxa"/>
                  </w:tcMar>
                  <w:hideMark/>
                </w:tcPr>
                <w:p w14:paraId="6BB86B01"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Всего</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14:paraId="1CEDFF6D"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716CA806"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5562,25</w:t>
                  </w:r>
                </w:p>
              </w:tc>
            </w:tr>
          </w:tbl>
          <w:p w14:paraId="1D8458B3" w14:textId="77777777" w:rsidR="00722C42" w:rsidRPr="00722C42" w:rsidRDefault="00722C42" w:rsidP="00722C42">
            <w:pPr>
              <w:spacing w:before="53" w:line="269" w:lineRule="atLeast"/>
              <w:ind w:left="5387"/>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 </w:t>
            </w:r>
          </w:p>
          <w:p w14:paraId="794B8518" w14:textId="77777777" w:rsidR="00722C42" w:rsidRPr="00722C42" w:rsidRDefault="00722C42" w:rsidP="00722C42">
            <w:pPr>
              <w:spacing w:before="53" w:line="269" w:lineRule="atLeast"/>
              <w:ind w:left="5387"/>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13DE127" w14:textId="77777777" w:rsidR="00722C42" w:rsidRPr="00722C42" w:rsidRDefault="00722C42" w:rsidP="00722C42">
            <w:pPr>
              <w:spacing w:before="53" w:line="269" w:lineRule="atLeast"/>
              <w:ind w:left="5387"/>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1DF383B1" w14:textId="77777777" w:rsidR="00722C42" w:rsidRPr="00722C42" w:rsidRDefault="00722C42" w:rsidP="00722C42">
            <w:pPr>
              <w:spacing w:before="53" w:line="269" w:lineRule="atLeast"/>
              <w:ind w:left="5387"/>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220FCDB5"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3535944"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F946E9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3C63EF2D"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0DB5408"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933AA12"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2E105559"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43A704E2"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79732BDD"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266AE5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483B9048"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Приложение № 2</w:t>
            </w:r>
          </w:p>
          <w:p w14:paraId="301AEEF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к постановлению главы</w:t>
            </w:r>
          </w:p>
          <w:p w14:paraId="144EB7F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городского поселения г.Суровикино</w:t>
            </w:r>
          </w:p>
          <w:p w14:paraId="2AF4AC6A"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от 31.01. 2017 г. № 28</w:t>
            </w:r>
          </w:p>
          <w:p w14:paraId="07873A00" w14:textId="77777777" w:rsidR="00722C42" w:rsidRPr="00722C42" w:rsidRDefault="00722C42" w:rsidP="00722C42">
            <w:pPr>
              <w:spacing w:before="53" w:line="269" w:lineRule="atLeast"/>
              <w:ind w:left="5670"/>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69C8BD28" w14:textId="77777777" w:rsidR="00722C42" w:rsidRPr="00722C42" w:rsidRDefault="00722C42" w:rsidP="00722C42">
            <w:pPr>
              <w:spacing w:line="240" w:lineRule="atLeast"/>
              <w:ind w:left="341"/>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p w14:paraId="550D9959" w14:textId="77777777" w:rsidR="00722C42" w:rsidRPr="00722C42" w:rsidRDefault="00722C42" w:rsidP="00722C42">
            <w:pPr>
              <w:spacing w:before="38" w:line="322" w:lineRule="atLeast"/>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Стоимость услуг</w:t>
            </w:r>
          </w:p>
          <w:p w14:paraId="05C0C1CE" w14:textId="77777777" w:rsidR="00722C42" w:rsidRPr="00722C42" w:rsidRDefault="00722C42" w:rsidP="00722C42">
            <w:pPr>
              <w:spacing w:before="96" w:line="317" w:lineRule="atLeast"/>
              <w:ind w:left="341"/>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Согласно гарантированному перечню услуг по погребению, оказываемых специализированной службой по вопросам похоронного дела на территории городского поселения г.Суровикино, возмещенных за счет средств бюджета Волгоградской области</w:t>
            </w:r>
          </w:p>
          <w:p w14:paraId="4ED7A07A" w14:textId="77777777" w:rsidR="00722C42" w:rsidRPr="00722C42" w:rsidRDefault="00722C42" w:rsidP="00722C42">
            <w:pPr>
              <w:spacing w:before="96" w:line="317" w:lineRule="atLeast"/>
              <w:ind w:left="341"/>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 </w:t>
            </w:r>
          </w:p>
          <w:tbl>
            <w:tblPr>
              <w:tblW w:w="8970" w:type="dxa"/>
              <w:tblInd w:w="40" w:type="dxa"/>
              <w:tblCellMar>
                <w:left w:w="0" w:type="dxa"/>
                <w:right w:w="0" w:type="dxa"/>
              </w:tblCellMar>
              <w:tblLook w:val="04A0" w:firstRow="1" w:lastRow="0" w:firstColumn="1" w:lastColumn="0" w:noHBand="0" w:noVBand="1"/>
            </w:tblPr>
            <w:tblGrid>
              <w:gridCol w:w="644"/>
              <w:gridCol w:w="4980"/>
              <w:gridCol w:w="1810"/>
              <w:gridCol w:w="1536"/>
            </w:tblGrid>
            <w:tr w:rsidR="00722C42" w:rsidRPr="00722C42" w14:paraId="39104298" w14:textId="77777777">
              <w:tc>
                <w:tcPr>
                  <w:tcW w:w="67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1343B57" w14:textId="77777777" w:rsidR="00722C42" w:rsidRPr="00722C42" w:rsidRDefault="00722C42" w:rsidP="00722C42">
                  <w:pPr>
                    <w:spacing w:line="274" w:lineRule="atLeast"/>
                    <w:ind w:left="34" w:hanging="34"/>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п/п</w:t>
                  </w:r>
                </w:p>
              </w:tc>
              <w:tc>
                <w:tcPr>
                  <w:tcW w:w="538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BD55C57" w14:textId="77777777" w:rsidR="00722C42" w:rsidRPr="00722C42" w:rsidRDefault="00722C42" w:rsidP="00722C42">
                  <w:pPr>
                    <w:ind w:left="994"/>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Перечень услуг по погребению</w:t>
                  </w:r>
                </w:p>
              </w:tc>
              <w:tc>
                <w:tcPr>
                  <w:tcW w:w="185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3442005" w14:textId="77777777" w:rsidR="00722C42" w:rsidRPr="00722C42" w:rsidRDefault="00722C42" w:rsidP="00722C42">
                  <w:pPr>
                    <w:spacing w:line="274" w:lineRule="atLeast"/>
                    <w:ind w:left="293"/>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Единица измерения</w:t>
                  </w:r>
                </w:p>
              </w:tc>
              <w:tc>
                <w:tcPr>
                  <w:tcW w:w="156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378D0BF3" w14:textId="77777777" w:rsidR="00722C42" w:rsidRPr="00722C42" w:rsidRDefault="00722C42" w:rsidP="00722C42">
                  <w:pPr>
                    <w:spacing w:line="274" w:lineRule="atLeast"/>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Предельная Стоимость (рублей)</w:t>
                  </w:r>
                </w:p>
              </w:tc>
            </w:tr>
            <w:tr w:rsidR="00722C42" w:rsidRPr="00722C42" w14:paraId="644C4B6E"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FD7887A"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1</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4A9B8032" w14:textId="77777777" w:rsidR="00722C42" w:rsidRPr="00722C42" w:rsidRDefault="00722C42" w:rsidP="00722C42">
                  <w:pPr>
                    <w:spacing w:line="274" w:lineRule="atLeast"/>
                    <w:ind w:firstLine="19"/>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Оформление документов необходимых для погребения</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4A91C9C4"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55F6489B"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бесплатно</w:t>
                  </w:r>
                </w:p>
              </w:tc>
            </w:tr>
            <w:tr w:rsidR="00722C42" w:rsidRPr="00722C42" w14:paraId="046AE778"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DF6B518"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2</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5C8E3667" w14:textId="77777777" w:rsidR="00722C42" w:rsidRPr="00722C42" w:rsidRDefault="00722C42" w:rsidP="00722C42">
                  <w:pPr>
                    <w:spacing w:line="274" w:lineRule="atLeast"/>
                    <w:ind w:firstLine="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Предоставление и доставка гроба и других предметов:</w:t>
                  </w:r>
                </w:p>
                <w:p w14:paraId="56CA01B5" w14:textId="77777777" w:rsidR="00722C42" w:rsidRPr="00722C42" w:rsidRDefault="00722C42" w:rsidP="00722C42">
                  <w:pPr>
                    <w:spacing w:line="274"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гроб деревянный недрапированный взрослый погрузка и выгрузка гроба и других предметов в автокатафалк и доставка на дом или в морг</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1EB05300" w14:textId="77777777" w:rsidR="00722C42" w:rsidRPr="00722C42" w:rsidRDefault="00722C42" w:rsidP="00722C42">
                  <w:pPr>
                    <w:spacing w:line="278" w:lineRule="atLeas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одна штука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6D6CDD19" w14:textId="77777777" w:rsidR="00722C42" w:rsidRPr="00722C42" w:rsidRDefault="00722C42" w:rsidP="00722C42">
                  <w:pPr>
                    <w:spacing w:line="278" w:lineRule="atLeast"/>
                    <w:ind w:left="293"/>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1600,00 350,00</w:t>
                  </w:r>
                </w:p>
              </w:tc>
            </w:tr>
            <w:tr w:rsidR="00722C42" w:rsidRPr="00722C42" w14:paraId="220C261A"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43EA2EA"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41FCA6F3" w14:textId="77777777" w:rsidR="00722C42" w:rsidRPr="00722C42" w:rsidRDefault="00722C42" w:rsidP="00722C42">
                  <w:pPr>
                    <w:spacing w:line="278" w:lineRule="atLeast"/>
                    <w:ind w:firstLine="1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Перевозка тела умершего на кладбище: облачение тела, вынос гроба с телом из морга или дома</w:t>
                  </w:r>
                </w:p>
                <w:p w14:paraId="149D9E1C" w14:textId="77777777" w:rsidR="00722C42" w:rsidRPr="00722C42" w:rsidRDefault="00722C42" w:rsidP="00722C42">
                  <w:pPr>
                    <w:spacing w:line="278"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Услуги автокатафалка</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7DC745E0" w14:textId="77777777" w:rsidR="00722C42" w:rsidRPr="00722C42" w:rsidRDefault="00722C42" w:rsidP="00722C42">
                  <w:pPr>
                    <w:spacing w:line="557" w:lineRule="atLeas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одни похороны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60D09AEF" w14:textId="77777777" w:rsidR="00722C42" w:rsidRPr="00722C42" w:rsidRDefault="00722C42" w:rsidP="00722C42">
                  <w:pPr>
                    <w:spacing w:line="557" w:lineRule="atLeast"/>
                    <w:ind w:left="326"/>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300,00</w:t>
                  </w:r>
                </w:p>
                <w:p w14:paraId="3DD4A6B4" w14:textId="77777777" w:rsidR="00722C42" w:rsidRPr="00722C42" w:rsidRDefault="00722C42" w:rsidP="00722C42">
                  <w:pPr>
                    <w:spacing w:line="557" w:lineRule="atLeast"/>
                    <w:ind w:left="326"/>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400,00</w:t>
                  </w:r>
                </w:p>
              </w:tc>
            </w:tr>
            <w:tr w:rsidR="00722C42" w:rsidRPr="00722C42" w14:paraId="743DBE57"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71E7DB3"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4</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77C91617" w14:textId="77777777" w:rsidR="00722C42" w:rsidRPr="00722C42" w:rsidRDefault="00722C42" w:rsidP="00722C42">
                  <w:pPr>
                    <w:spacing w:line="274" w:lineRule="atLeast"/>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Погребение:</w:t>
                  </w:r>
                </w:p>
                <w:p w14:paraId="786156EE" w14:textId="77777777" w:rsidR="00722C42" w:rsidRPr="00722C42" w:rsidRDefault="00722C42" w:rsidP="00722C42">
                  <w:pPr>
                    <w:spacing w:line="274" w:lineRule="atLeast"/>
                    <w:ind w:left="5" w:hanging="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разметка, расчистка места для могилы, рытье могилы механизированным способом(без надмогильных сооружений) поднос гроба с телом умершего на кладбище погребение (опускание гроба в могилу, закапывание, могилы, устройство надмогильного холма и установка регистрационной таблички)</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4950DBED"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одно</w:t>
                  </w:r>
                </w:p>
                <w:p w14:paraId="3E11E97E"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погребение</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50374ACF"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3118,00</w:t>
                  </w:r>
                </w:p>
              </w:tc>
            </w:tr>
            <w:tr w:rsidR="00722C42" w:rsidRPr="00722C42" w14:paraId="5994A513"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FBBF2F5"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68649BCF"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Всего</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76BA494F"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 </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639B583A"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5768,00</w:t>
                  </w:r>
                </w:p>
              </w:tc>
            </w:tr>
          </w:tbl>
          <w:p w14:paraId="368DBB58"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6"/>
                <w:szCs w:val="26"/>
                <w:lang w:eastAsia="ru-RU"/>
              </w:rPr>
              <w:t> </w:t>
            </w:r>
          </w:p>
          <w:p w14:paraId="7658F8F4"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4E53AE9D"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7B5E8E2E"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7581700C"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01B46796"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00F69646"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0EEFB86D"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1D82F287"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439EEFF4"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4368378F"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10285393"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761AF415"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0312C6FD"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Приложение № 3</w:t>
            </w:r>
          </w:p>
          <w:p w14:paraId="0268870B"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к постановлению главы</w:t>
            </w:r>
          </w:p>
          <w:p w14:paraId="7F116E23"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городского поселения г.Суровикино</w:t>
            </w:r>
          </w:p>
          <w:p w14:paraId="5ABB2DF1" w14:textId="77777777" w:rsidR="00722C42" w:rsidRPr="00722C42" w:rsidRDefault="00722C42" w:rsidP="00722C42">
            <w:pPr>
              <w:spacing w:before="53" w:line="269" w:lineRule="atLeast"/>
              <w:ind w:left="5387"/>
              <w:jc w:val="right"/>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от 31.01. 2017 г. № 28</w:t>
            </w:r>
          </w:p>
          <w:p w14:paraId="59DE6B36" w14:textId="77777777" w:rsidR="00722C42" w:rsidRPr="00722C42" w:rsidRDefault="00722C42" w:rsidP="00722C42">
            <w:pPr>
              <w:spacing w:line="240" w:lineRule="atLeast"/>
              <w:ind w:firstLine="3374"/>
              <w:jc w:val="both"/>
              <w:rPr>
                <w:rFonts w:ascii="Times New Roman" w:hAnsi="Times New Roman" w:cs="Times New Roman"/>
                <w:color w:val="000000"/>
                <w:lang w:eastAsia="ru-RU"/>
              </w:rPr>
            </w:pPr>
            <w:r w:rsidRPr="00722C42">
              <w:rPr>
                <w:rFonts w:ascii="Times New Roman" w:hAnsi="Times New Roman" w:cs="Times New Roman"/>
                <w:color w:val="000000"/>
                <w:sz w:val="20"/>
                <w:szCs w:val="20"/>
                <w:lang w:eastAsia="ru-RU"/>
              </w:rPr>
              <w:t> </w:t>
            </w:r>
          </w:p>
          <w:p w14:paraId="44C3EFB4" w14:textId="77777777" w:rsidR="00722C42" w:rsidRPr="00722C42" w:rsidRDefault="00722C42" w:rsidP="00722C42">
            <w:pPr>
              <w:spacing w:line="322" w:lineRule="atLeast"/>
              <w:ind w:left="1134"/>
              <w:jc w:val="center"/>
              <w:rPr>
                <w:rFonts w:ascii="Times New Roman" w:hAnsi="Times New Roman" w:cs="Times New Roman"/>
                <w:color w:val="000000"/>
                <w:lang w:eastAsia="ru-RU"/>
              </w:rPr>
            </w:pPr>
            <w:r w:rsidRPr="00722C42">
              <w:rPr>
                <w:rFonts w:ascii="Times New Roman" w:hAnsi="Times New Roman" w:cs="Times New Roman"/>
                <w:b/>
                <w:bCs/>
                <w:color w:val="000000"/>
                <w:sz w:val="26"/>
                <w:szCs w:val="26"/>
                <w:lang w:eastAsia="ru-RU"/>
              </w:rPr>
              <w:t>Характеристика работ, предусмотренных гарантированным перечнем услуг по погребению</w:t>
            </w:r>
          </w:p>
          <w:p w14:paraId="2BCF9440" w14:textId="77777777" w:rsidR="00722C42" w:rsidRPr="00722C42" w:rsidRDefault="00722C42" w:rsidP="00722C42">
            <w:pPr>
              <w:spacing w:after="312" w:line="1" w:lineRule="atLeast"/>
              <w:jc w:val="both"/>
              <w:rPr>
                <w:rFonts w:ascii="Times New Roman" w:hAnsi="Times New Roman" w:cs="Times New Roman"/>
                <w:color w:val="000000"/>
                <w:lang w:eastAsia="ru-RU"/>
              </w:rPr>
            </w:pPr>
            <w:r w:rsidRPr="00722C42">
              <w:rPr>
                <w:rFonts w:ascii="Times New Roman" w:hAnsi="Times New Roman" w:cs="Times New Roman"/>
                <w:color w:val="000000"/>
                <w:sz w:val="2"/>
                <w:szCs w:val="2"/>
                <w:lang w:eastAsia="ru-RU"/>
              </w:rPr>
              <w:t> </w:t>
            </w:r>
          </w:p>
          <w:tbl>
            <w:tblPr>
              <w:tblW w:w="9586" w:type="dxa"/>
              <w:tblInd w:w="40" w:type="dxa"/>
              <w:tblCellMar>
                <w:left w:w="0" w:type="dxa"/>
                <w:right w:w="0" w:type="dxa"/>
              </w:tblCellMar>
              <w:tblLook w:val="04A0" w:firstRow="1" w:lastRow="0" w:firstColumn="1" w:lastColumn="0" w:noHBand="0" w:noVBand="1"/>
            </w:tblPr>
            <w:tblGrid>
              <w:gridCol w:w="547"/>
              <w:gridCol w:w="2794"/>
              <w:gridCol w:w="6245"/>
            </w:tblGrid>
            <w:tr w:rsidR="00722C42" w:rsidRPr="00722C42" w14:paraId="26D2D94F" w14:textId="77777777">
              <w:tc>
                <w:tcPr>
                  <w:tcW w:w="5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5771625" w14:textId="77777777" w:rsidR="00722C42" w:rsidRPr="00722C42" w:rsidRDefault="00722C42" w:rsidP="00722C42">
                  <w:pPr>
                    <w:spacing w:line="278" w:lineRule="atLeast"/>
                    <w:jc w:val="both"/>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 п/п</w:t>
                  </w:r>
                </w:p>
              </w:tc>
              <w:tc>
                <w:tcPr>
                  <w:tcW w:w="27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4995A70"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Наименование услуг</w:t>
                  </w:r>
                </w:p>
              </w:tc>
              <w:tc>
                <w:tcPr>
                  <w:tcW w:w="624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A2F6217" w14:textId="77777777" w:rsidR="00722C42" w:rsidRPr="00722C42" w:rsidRDefault="00722C42" w:rsidP="00722C42">
                  <w:pPr>
                    <w:jc w:val="center"/>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Краткое описание работ по премии</w:t>
                  </w:r>
                </w:p>
              </w:tc>
            </w:tr>
            <w:tr w:rsidR="00722C42" w:rsidRPr="00722C42" w14:paraId="484FBF0E"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1E77416"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1</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275D0EF0" w14:textId="77777777" w:rsidR="00722C42" w:rsidRPr="00722C42" w:rsidRDefault="00722C42" w:rsidP="00722C42">
                  <w:pPr>
                    <w:spacing w:line="269" w:lineRule="atLeast"/>
                    <w:ind w:firstLine="1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Оформление документов, необходимых для погребения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3812E7B4"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Получение лицом, взявшим на себя обязанность осуществлять погребение умершего, медицинского свидетельства или фельдшерской справки о смерти в мед. учреждении по паспорту умершего или свидетельства о смерти в отделе записи актов гражданского состояния.</w:t>
                  </w:r>
                </w:p>
              </w:tc>
            </w:tr>
            <w:tr w:rsidR="00722C42" w:rsidRPr="00722C42" w14:paraId="42614599"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6614DAF"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2</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4DEE04FF" w14:textId="77777777" w:rsidR="00722C42" w:rsidRPr="00722C42" w:rsidRDefault="00722C42" w:rsidP="00722C42">
                  <w:pPr>
                    <w:spacing w:line="278" w:lineRule="atLeast"/>
                    <w:ind w:left="5" w:hanging="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Доставка гроба и похоронных принадлежностей (независимо от количества)</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3F427CFC" w14:textId="77777777" w:rsidR="00722C42" w:rsidRPr="00722C42" w:rsidRDefault="00722C42" w:rsidP="00722C42">
                  <w:pPr>
                    <w:spacing w:line="274" w:lineRule="atLeast"/>
                    <w:ind w:firstLine="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Погрузка гроба и похоронных принадлежностей (не зависимо от их количества) в автокатафалк, доставка их на дом или в морг, разгрузка и подъем на первый этаж.</w:t>
                  </w:r>
                </w:p>
                <w:p w14:paraId="74C19AEC"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Продолжительность доставки 40 минут.</w:t>
                  </w:r>
                </w:p>
              </w:tc>
            </w:tr>
            <w:tr w:rsidR="00722C42" w:rsidRPr="00722C42" w14:paraId="5F8858EA"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8B7CDC8"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3</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2E5E4B46" w14:textId="77777777" w:rsidR="00722C42" w:rsidRPr="00722C42" w:rsidRDefault="00722C42" w:rsidP="00722C42">
                  <w:pPr>
                    <w:spacing w:line="274" w:lineRule="atLeast"/>
                    <w:ind w:left="5" w:hanging="5"/>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Вынос гроба с телом умершего и сопровождающих к месту захоронения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727A7932"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Прибытие бригады из 4-х человек, осуществляющих вынос гроба из дома (не зависимо от этажа) или с морга с кратковременной остановкой на 40 минут и установка гроба в автокатафалк, сопровождение в пути. Вынос и установка гроба с телом на месте захоронения.</w:t>
                  </w:r>
                </w:p>
              </w:tc>
            </w:tr>
            <w:tr w:rsidR="00722C42" w:rsidRPr="00722C42" w14:paraId="038E17AB"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CC7FCA0"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4</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6F334403" w14:textId="77777777" w:rsidR="00722C42" w:rsidRPr="00722C42" w:rsidRDefault="00722C42" w:rsidP="00722C42">
                  <w:pPr>
                    <w:spacing w:line="274" w:lineRule="atLeast"/>
                    <w:ind w:firstLine="53"/>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Перевозка гроба с телом умершего и</w:t>
                  </w:r>
                </w:p>
                <w:p w14:paraId="1CC528A5" w14:textId="77777777" w:rsidR="00722C42" w:rsidRPr="00722C42" w:rsidRDefault="00722C42" w:rsidP="00722C42">
                  <w:pPr>
                    <w:spacing w:line="274" w:lineRule="atLeast"/>
                    <w:ind w:left="10" w:hanging="10"/>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сопровождающих лиц из дома или морга до места захоронения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52B4F7AA"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Предоставление автокатафалка с телом умершего и сопровождающих лиц из дома или морга до места захоронения. Продолжительность похорон 90 минут.</w:t>
                  </w:r>
                </w:p>
              </w:tc>
            </w:tr>
            <w:tr w:rsidR="00722C42" w:rsidRPr="00722C42" w14:paraId="48D95400"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D2EA59A"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5</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019404C7"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Погребение</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2687F546" w14:textId="77777777" w:rsidR="00722C42" w:rsidRPr="00722C42" w:rsidRDefault="00722C42" w:rsidP="00722C42">
                  <w:pPr>
                    <w:jc w:val="both"/>
                    <w:rPr>
                      <w:rFonts w:ascii="Times New Roman" w:hAnsi="Times New Roman" w:cs="Times New Roman"/>
                      <w:color w:val="000000"/>
                      <w:lang w:eastAsia="ru-RU"/>
                    </w:rPr>
                  </w:pPr>
                  <w:r w:rsidRPr="00722C42">
                    <w:rPr>
                      <w:rFonts w:ascii="Times New Roman" w:hAnsi="Times New Roman" w:cs="Times New Roman"/>
                      <w:color w:val="000000"/>
                      <w:sz w:val="26"/>
                      <w:szCs w:val="26"/>
                      <w:lang w:eastAsia="ru-RU"/>
                    </w:rPr>
                    <w:t>Разметка и расчистка места для могилы, рытье могилы размером 2x1x1,5 м. Забивка крышки гроба и опускание в могилу. Засыпка могилы вручную и устройство надмогильного холма. Установка регистрационной таблички на могиле.</w:t>
                  </w:r>
                </w:p>
              </w:tc>
            </w:tr>
          </w:tbl>
          <w:p w14:paraId="5478539C"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272C7478" w14:textId="77777777" w:rsidR="00722C42" w:rsidRPr="00722C42" w:rsidRDefault="00722C42" w:rsidP="00722C42">
            <w:pPr>
              <w:spacing w:before="48" w:line="264" w:lineRule="atLeast"/>
              <w:ind w:left="5914"/>
              <w:jc w:val="right"/>
              <w:rPr>
                <w:rFonts w:ascii="Times New Roman" w:hAnsi="Times New Roman" w:cs="Times New Roman"/>
                <w:color w:val="000000"/>
                <w:lang w:eastAsia="ru-RU"/>
              </w:rPr>
            </w:pPr>
            <w:r w:rsidRPr="00722C42">
              <w:rPr>
                <w:rFonts w:ascii="Calibri" w:hAnsi="Calibri" w:cs="Times New Roman"/>
                <w:color w:val="000000"/>
                <w:sz w:val="20"/>
                <w:szCs w:val="20"/>
                <w:lang w:eastAsia="ru-RU"/>
              </w:rPr>
              <w:t> </w:t>
            </w:r>
          </w:p>
          <w:p w14:paraId="6F7CEF8A" w14:textId="77777777" w:rsidR="00722C42" w:rsidRPr="00722C42" w:rsidRDefault="00722C42" w:rsidP="00722C42">
            <w:pPr>
              <w:spacing w:before="53" w:line="269" w:lineRule="atLeast"/>
              <w:ind w:left="5387" w:firstLine="709"/>
              <w:rPr>
                <w:rFonts w:ascii="Times New Roman" w:hAnsi="Times New Roman" w:cs="Times New Roman"/>
                <w:color w:val="000000"/>
                <w:lang w:eastAsia="ru-RU"/>
              </w:rPr>
            </w:pPr>
            <w:r w:rsidRPr="00722C42">
              <w:rPr>
                <w:rFonts w:ascii="Times New Roman" w:hAnsi="Times New Roman" w:cs="Times New Roman"/>
                <w:color w:val="000000"/>
                <w:sz w:val="22"/>
                <w:szCs w:val="22"/>
                <w:lang w:eastAsia="ru-RU"/>
              </w:rPr>
              <w:t> </w:t>
            </w:r>
          </w:p>
        </w:tc>
      </w:tr>
    </w:tbl>
    <w:p w14:paraId="0B9DBE9D" w14:textId="77777777" w:rsidR="00722C42" w:rsidRPr="00722C42" w:rsidRDefault="00722C42" w:rsidP="00722C42">
      <w:pPr>
        <w:rPr>
          <w:rFonts w:ascii="Times New Roman" w:eastAsia="Times New Roman" w:hAnsi="Times New Roman" w:cs="Times New Roman"/>
          <w:lang w:eastAsia="ru-RU"/>
        </w:rPr>
      </w:pPr>
      <w:r w:rsidRPr="00722C42">
        <w:rPr>
          <w:rFonts w:ascii="Verdana" w:eastAsia="Times New Roman" w:hAnsi="Verdana" w:cs="Times New Roman"/>
          <w:color w:val="000000"/>
          <w:sz w:val="18"/>
          <w:szCs w:val="18"/>
          <w:shd w:val="clear" w:color="auto" w:fill="FFFFFF"/>
          <w:lang w:eastAsia="ru-RU"/>
        </w:rPr>
        <w:lastRenderedPageBreak/>
        <w:t> </w:t>
      </w:r>
    </w:p>
    <w:p w14:paraId="3DA637BF"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42"/>
    <w:rsid w:val="004E37BD"/>
    <w:rsid w:val="00722C42"/>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5532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722C42"/>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C42"/>
    <w:rPr>
      <w:rFonts w:ascii="Times New Roman" w:hAnsi="Times New Roman" w:cs="Times New Roman"/>
      <w:b/>
      <w:bCs/>
      <w:kern w:val="36"/>
      <w:sz w:val="48"/>
      <w:szCs w:val="48"/>
      <w:lang w:eastAsia="ru-RU"/>
    </w:rPr>
  </w:style>
  <w:style w:type="paragraph" w:customStyle="1" w:styleId="standard">
    <w:name w:val="standard"/>
    <w:basedOn w:val="a"/>
    <w:rsid w:val="00722C42"/>
    <w:pPr>
      <w:spacing w:before="100" w:beforeAutospacing="1" w:after="100" w:afterAutospacing="1"/>
    </w:pPr>
    <w:rPr>
      <w:rFonts w:ascii="Times New Roman" w:hAnsi="Times New Roman" w:cs="Times New Roman"/>
      <w:lang w:eastAsia="ru-RU"/>
    </w:rPr>
  </w:style>
  <w:style w:type="paragraph" w:customStyle="1" w:styleId="style11">
    <w:name w:val="style11"/>
    <w:basedOn w:val="a"/>
    <w:rsid w:val="00722C42"/>
    <w:pPr>
      <w:spacing w:before="100" w:beforeAutospacing="1" w:after="100" w:afterAutospacing="1"/>
    </w:pPr>
    <w:rPr>
      <w:rFonts w:ascii="Times New Roman" w:hAnsi="Times New Roman" w:cs="Times New Roman"/>
      <w:lang w:eastAsia="ru-RU"/>
    </w:rPr>
  </w:style>
  <w:style w:type="character" w:customStyle="1" w:styleId="fontstyle32">
    <w:name w:val="fontstyle32"/>
    <w:basedOn w:val="a0"/>
    <w:rsid w:val="00722C42"/>
  </w:style>
  <w:style w:type="paragraph" w:customStyle="1" w:styleId="style14">
    <w:name w:val="style14"/>
    <w:basedOn w:val="a"/>
    <w:rsid w:val="00722C42"/>
    <w:pPr>
      <w:spacing w:before="100" w:beforeAutospacing="1" w:after="100" w:afterAutospacing="1"/>
    </w:pPr>
    <w:rPr>
      <w:rFonts w:ascii="Times New Roman" w:hAnsi="Times New Roman" w:cs="Times New Roman"/>
      <w:lang w:eastAsia="ru-RU"/>
    </w:rPr>
  </w:style>
  <w:style w:type="character" w:customStyle="1" w:styleId="fontstyle33">
    <w:name w:val="fontstyle33"/>
    <w:basedOn w:val="a0"/>
    <w:rsid w:val="00722C42"/>
  </w:style>
  <w:style w:type="paragraph" w:customStyle="1" w:styleId="style13">
    <w:name w:val="style13"/>
    <w:basedOn w:val="a"/>
    <w:rsid w:val="00722C42"/>
    <w:pPr>
      <w:spacing w:before="100" w:beforeAutospacing="1" w:after="100" w:afterAutospacing="1"/>
    </w:pPr>
    <w:rPr>
      <w:rFonts w:ascii="Times New Roman" w:hAnsi="Times New Roman" w:cs="Times New Roman"/>
      <w:lang w:eastAsia="ru-RU"/>
    </w:rPr>
  </w:style>
  <w:style w:type="paragraph" w:customStyle="1" w:styleId="style12">
    <w:name w:val="style12"/>
    <w:basedOn w:val="a"/>
    <w:rsid w:val="00722C42"/>
    <w:pPr>
      <w:spacing w:before="100" w:beforeAutospacing="1" w:after="100" w:afterAutospacing="1"/>
    </w:pPr>
    <w:rPr>
      <w:rFonts w:ascii="Times New Roman" w:hAnsi="Times New Roman" w:cs="Times New Roman"/>
      <w:lang w:eastAsia="ru-RU"/>
    </w:rPr>
  </w:style>
  <w:style w:type="character" w:customStyle="1" w:styleId="fontstyle35">
    <w:name w:val="fontstyle35"/>
    <w:basedOn w:val="a0"/>
    <w:rsid w:val="00722C42"/>
  </w:style>
  <w:style w:type="paragraph" w:customStyle="1" w:styleId="style1">
    <w:name w:val="style1"/>
    <w:basedOn w:val="a"/>
    <w:rsid w:val="00722C42"/>
    <w:pPr>
      <w:spacing w:before="100" w:beforeAutospacing="1" w:after="100" w:afterAutospacing="1"/>
    </w:pPr>
    <w:rPr>
      <w:rFonts w:ascii="Times New Roman" w:hAnsi="Times New Roman" w:cs="Times New Roman"/>
      <w:lang w:eastAsia="ru-RU"/>
    </w:rPr>
  </w:style>
  <w:style w:type="character" w:customStyle="1" w:styleId="fontstyle31">
    <w:name w:val="fontstyle31"/>
    <w:basedOn w:val="a0"/>
    <w:rsid w:val="00722C42"/>
  </w:style>
  <w:style w:type="character" w:customStyle="1" w:styleId="fontstyle36">
    <w:name w:val="fontstyle36"/>
    <w:basedOn w:val="a0"/>
    <w:rsid w:val="00722C42"/>
  </w:style>
  <w:style w:type="paragraph" w:customStyle="1" w:styleId="style16">
    <w:name w:val="style16"/>
    <w:basedOn w:val="a"/>
    <w:rsid w:val="00722C42"/>
    <w:pPr>
      <w:spacing w:before="100" w:beforeAutospacing="1" w:after="100" w:afterAutospacing="1"/>
    </w:pPr>
    <w:rPr>
      <w:rFonts w:ascii="Times New Roman" w:hAnsi="Times New Roman" w:cs="Times New Roman"/>
      <w:lang w:eastAsia="ru-RU"/>
    </w:rPr>
  </w:style>
  <w:style w:type="character" w:customStyle="1" w:styleId="fontstyle34">
    <w:name w:val="fontstyle34"/>
    <w:basedOn w:val="a0"/>
    <w:rsid w:val="00722C42"/>
  </w:style>
  <w:style w:type="paragraph" w:customStyle="1" w:styleId="style18">
    <w:name w:val="style18"/>
    <w:basedOn w:val="a"/>
    <w:rsid w:val="00722C42"/>
    <w:pPr>
      <w:spacing w:before="100" w:beforeAutospacing="1" w:after="100" w:afterAutospacing="1"/>
    </w:pPr>
    <w:rPr>
      <w:rFonts w:ascii="Times New Roman" w:hAnsi="Times New Roman" w:cs="Times New Roman"/>
      <w:lang w:eastAsia="ru-RU"/>
    </w:rPr>
  </w:style>
  <w:style w:type="paragraph" w:customStyle="1" w:styleId="style20">
    <w:name w:val="style20"/>
    <w:basedOn w:val="a"/>
    <w:rsid w:val="00722C42"/>
    <w:pPr>
      <w:spacing w:before="100" w:beforeAutospacing="1" w:after="100" w:afterAutospacing="1"/>
    </w:pPr>
    <w:rPr>
      <w:rFonts w:ascii="Times New Roman" w:hAnsi="Times New Roman" w:cs="Times New Roman"/>
      <w:lang w:eastAsia="ru-RU"/>
    </w:rPr>
  </w:style>
  <w:style w:type="paragraph" w:customStyle="1" w:styleId="style19">
    <w:name w:val="style19"/>
    <w:basedOn w:val="a"/>
    <w:rsid w:val="00722C42"/>
    <w:pPr>
      <w:spacing w:before="100" w:beforeAutospacing="1" w:after="100" w:afterAutospacing="1"/>
    </w:pPr>
    <w:rPr>
      <w:rFonts w:ascii="Times New Roman" w:hAnsi="Times New Roman" w:cs="Times New Roman"/>
      <w:lang w:eastAsia="ru-RU"/>
    </w:rPr>
  </w:style>
  <w:style w:type="paragraph" w:customStyle="1" w:styleId="style6">
    <w:name w:val="style6"/>
    <w:basedOn w:val="a"/>
    <w:rsid w:val="00722C42"/>
    <w:pPr>
      <w:spacing w:before="100" w:beforeAutospacing="1" w:after="100" w:afterAutospacing="1"/>
    </w:pPr>
    <w:rPr>
      <w:rFonts w:ascii="Times New Roman" w:hAnsi="Times New Roman" w:cs="Times New Roman"/>
      <w:lang w:eastAsia="ru-RU"/>
    </w:rPr>
  </w:style>
  <w:style w:type="paragraph" w:customStyle="1" w:styleId="style5">
    <w:name w:val="style5"/>
    <w:basedOn w:val="a"/>
    <w:rsid w:val="00722C42"/>
    <w:pPr>
      <w:spacing w:before="100" w:beforeAutospacing="1" w:after="100" w:afterAutospacing="1"/>
    </w:pPr>
    <w:rPr>
      <w:rFonts w:ascii="Times New Roman" w:hAnsi="Times New Roman" w:cs="Times New Roman"/>
      <w:lang w:eastAsia="ru-RU"/>
    </w:rPr>
  </w:style>
  <w:style w:type="paragraph" w:customStyle="1" w:styleId="style25">
    <w:name w:val="style25"/>
    <w:basedOn w:val="a"/>
    <w:rsid w:val="00722C42"/>
    <w:pPr>
      <w:spacing w:before="100" w:beforeAutospacing="1" w:after="100" w:afterAutospacing="1"/>
    </w:pPr>
    <w:rPr>
      <w:rFonts w:ascii="Times New Roman" w:hAnsi="Times New Roman" w:cs="Times New Roman"/>
      <w:lang w:eastAsia="ru-RU"/>
    </w:rPr>
  </w:style>
  <w:style w:type="paragraph" w:customStyle="1" w:styleId="style15">
    <w:name w:val="style15"/>
    <w:basedOn w:val="a"/>
    <w:rsid w:val="00722C42"/>
    <w:pPr>
      <w:spacing w:before="100" w:beforeAutospacing="1" w:after="100" w:afterAutospacing="1"/>
    </w:pPr>
    <w:rPr>
      <w:rFonts w:ascii="Times New Roman" w:hAnsi="Times New Roman" w:cs="Times New Roman"/>
      <w:lang w:eastAsia="ru-RU"/>
    </w:rPr>
  </w:style>
  <w:style w:type="paragraph" w:customStyle="1" w:styleId="style24">
    <w:name w:val="style24"/>
    <w:basedOn w:val="a"/>
    <w:rsid w:val="00722C42"/>
    <w:pPr>
      <w:spacing w:before="100" w:beforeAutospacing="1" w:after="100" w:afterAutospacing="1"/>
    </w:pPr>
    <w:rPr>
      <w:rFonts w:ascii="Times New Roman" w:hAnsi="Times New Roman" w:cs="Times New Roman"/>
      <w:lang w:eastAsia="ru-RU"/>
    </w:rPr>
  </w:style>
  <w:style w:type="paragraph" w:customStyle="1" w:styleId="style28">
    <w:name w:val="style28"/>
    <w:basedOn w:val="a"/>
    <w:rsid w:val="00722C42"/>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72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54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3873&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5807</Characters>
  <Application>Microsoft Macintosh Word</Application>
  <DocSecurity>0</DocSecurity>
  <Lines>48</Lines>
  <Paragraphs>13</Paragraphs>
  <ScaleCrop>false</ScaleCrop>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2020-01-22T12:57:00Z</dcterms:created>
  <dcterms:modified xsi:type="dcterms:W3CDTF">2020-01-22T12:57:00Z</dcterms:modified>
</cp:coreProperties>
</file>