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65DA4" w:rsidRPr="00465DA4" w14:paraId="3C138CA7" w14:textId="77777777" w:rsidTr="00465DA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4015981" w14:textId="77777777" w:rsidR="00465DA4" w:rsidRPr="00465DA4" w:rsidRDefault="00465DA4" w:rsidP="00465DA4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65DA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10 декабря 2019 г. № 388 Об утверждении ведомственной целевой программы «О подготовк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2D3A2A5" w14:textId="77777777" w:rsidR="00465DA4" w:rsidRPr="00465DA4" w:rsidRDefault="00465DA4" w:rsidP="00465DA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5DA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7E34406" wp14:editId="34B53C9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7AE1F" w14:textId="77777777" w:rsidR="00465DA4" w:rsidRPr="00465DA4" w:rsidRDefault="00465DA4" w:rsidP="00465DA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7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465DA4" w:rsidRPr="00465DA4" w14:paraId="222955C6" w14:textId="77777777" w:rsidTr="00465DA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2AFB1BB" w14:textId="77777777" w:rsidR="00465DA4" w:rsidRPr="00465DA4" w:rsidRDefault="00465DA4" w:rsidP="0046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49421DF0" w14:textId="77777777" w:rsidR="00465DA4" w:rsidRPr="00465DA4" w:rsidRDefault="00465DA4" w:rsidP="00465DA4">
            <w:pPr>
              <w:ind w:right="-141"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  <w:lang w:eastAsia="ru-RU"/>
              </w:rPr>
              <w:t>Администрация городского поселения г.Суровикино</w:t>
            </w:r>
          </w:p>
          <w:p w14:paraId="08835336" w14:textId="77777777" w:rsidR="00465DA4" w:rsidRPr="00465DA4" w:rsidRDefault="00465DA4" w:rsidP="0046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  <w:lang w:eastAsia="ru-RU"/>
              </w:rPr>
              <w:t>Суровикинского района Волгоградской области</w:t>
            </w:r>
          </w:p>
          <w:p w14:paraId="311BFBFC" w14:textId="77777777" w:rsidR="00465DA4" w:rsidRPr="00465DA4" w:rsidRDefault="00465DA4" w:rsidP="0046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199EC352" w14:textId="77777777" w:rsidR="00465DA4" w:rsidRPr="00465DA4" w:rsidRDefault="00465DA4" w:rsidP="0046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B7F348" w14:textId="77777777" w:rsidR="00465DA4" w:rsidRPr="00465DA4" w:rsidRDefault="00465DA4" w:rsidP="0046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DFD10D5" w14:textId="77777777" w:rsidR="00465DA4" w:rsidRPr="00465DA4" w:rsidRDefault="00465DA4" w:rsidP="0046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707BA8FF" w14:textId="77777777" w:rsidR="00465DA4" w:rsidRPr="00465DA4" w:rsidRDefault="00465DA4" w:rsidP="00465D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DA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  <w:p w14:paraId="530F34F3" w14:textId="77777777" w:rsidR="00465DA4" w:rsidRPr="00465DA4" w:rsidRDefault="00465DA4" w:rsidP="00465D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DA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от 10 декабря 2019 г. № 388</w:t>
            </w:r>
          </w:p>
          <w:p w14:paraId="096F20ED" w14:textId="77777777" w:rsidR="00465DA4" w:rsidRPr="00465DA4" w:rsidRDefault="00465DA4" w:rsidP="00465DA4">
            <w:pPr>
              <w:ind w:right="340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ведомственной целевой программы «О подготовке градостроительной и землеустроительной документации на территории городского поселения г. Суровикино на 2020 - 2022 годы»</w:t>
            </w:r>
          </w:p>
          <w:p w14:paraId="074EE4FD" w14:textId="77777777" w:rsidR="00465DA4" w:rsidRPr="00465DA4" w:rsidRDefault="00465DA4" w:rsidP="00465DA4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8B37CEC" w14:textId="77777777" w:rsidR="00465DA4" w:rsidRPr="00465DA4" w:rsidRDefault="00465DA4" w:rsidP="00465DA4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8CC60B9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 с федеральным законом от 06.10.2003г. № 131-ФЗ «Об общих принципах организации местного самоуправления в Российской Федерации», ст. 179.3 Бюджетного кодекса Российской Федерации, Уставом городского поселения г. Суровикино,</w:t>
            </w:r>
          </w:p>
          <w:p w14:paraId="73A75DC3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6C509C2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 о с т а н о в л я ю:</w:t>
            </w:r>
          </w:p>
          <w:p w14:paraId="00144480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494A111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ведомственную целевую программу «О подготовке градостроительной и землеустроительной документации на территории городского поселения г. Суровикино на 2020 - 2022 годы» (далее – Программа).</w:t>
            </w:r>
          </w:p>
          <w:p w14:paraId="74F3D65A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Осуществить финансирование расходов на реализацию указанной Программы в 2020-2023 г.г. в пределах средств, утвержденных в местном бюджете на эти цели.</w:t>
            </w:r>
          </w:p>
          <w:p w14:paraId="4973259E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Постановление вступает в силу с 01 января 2020 года и подлежит официальному обнародованию.</w:t>
            </w:r>
          </w:p>
          <w:p w14:paraId="61770007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за исполнением постановления оставляю за собой.</w:t>
            </w:r>
          </w:p>
          <w:p w14:paraId="2D490062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A08265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B751E0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14:paraId="1FCD01E0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16CDBFD3" w14:textId="77777777" w:rsidR="00465DA4" w:rsidRPr="00465DA4" w:rsidRDefault="00465DA4" w:rsidP="00465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6E44C622" w14:textId="77777777" w:rsidR="00465DA4" w:rsidRPr="00465DA4" w:rsidRDefault="00465DA4" w:rsidP="00465DA4">
            <w:pPr>
              <w:shd w:val="clear" w:color="auto" w:fill="FFFFFF"/>
              <w:ind w:right="-34" w:firstLine="538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14:paraId="5F72074D" w14:textId="77777777" w:rsidR="00465DA4" w:rsidRPr="00465DA4" w:rsidRDefault="00465DA4" w:rsidP="00465DA4">
            <w:pPr>
              <w:shd w:val="clear" w:color="auto" w:fill="FFFFFF"/>
              <w:ind w:left="5387" w:right="-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 постановлению главы</w:t>
            </w:r>
          </w:p>
          <w:p w14:paraId="348F060A" w14:textId="77777777" w:rsidR="00465DA4" w:rsidRPr="00465DA4" w:rsidRDefault="00465DA4" w:rsidP="00465DA4">
            <w:pPr>
              <w:shd w:val="clear" w:color="auto" w:fill="FFFFFF"/>
              <w:ind w:left="5387" w:right="-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городского поселения</w:t>
            </w:r>
          </w:p>
          <w:p w14:paraId="6DE78B24" w14:textId="77777777" w:rsidR="00465DA4" w:rsidRPr="00465DA4" w:rsidRDefault="00465DA4" w:rsidP="00465DA4">
            <w:pPr>
              <w:shd w:val="clear" w:color="auto" w:fill="FFFFFF"/>
              <w:ind w:left="5387" w:right="-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Суровикино</w:t>
            </w:r>
          </w:p>
          <w:p w14:paraId="66D1D84A" w14:textId="77777777" w:rsidR="00465DA4" w:rsidRPr="00465DA4" w:rsidRDefault="00465DA4" w:rsidP="00465DA4">
            <w:pPr>
              <w:shd w:val="clear" w:color="auto" w:fill="FFFFFF"/>
              <w:ind w:left="5387" w:right="-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>от 10.12.2019 г. № 388</w:t>
            </w:r>
          </w:p>
          <w:p w14:paraId="1B638499" w14:textId="77777777" w:rsidR="00465DA4" w:rsidRPr="00465DA4" w:rsidRDefault="00465DA4" w:rsidP="00465DA4">
            <w:pPr>
              <w:shd w:val="clear" w:color="auto" w:fill="FFFFFF"/>
              <w:ind w:right="-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E2A2C5" w14:textId="77777777" w:rsidR="00465DA4" w:rsidRPr="00465DA4" w:rsidRDefault="00465DA4" w:rsidP="00465DA4">
            <w:pPr>
              <w:shd w:val="clear" w:color="auto" w:fill="FFFFFF"/>
              <w:ind w:right="-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ВЕДОМСТВЕННАЯ ЦЕЛЕВАЯ ПРОГРАММА</w:t>
            </w:r>
          </w:p>
          <w:p w14:paraId="388B3A75" w14:textId="77777777" w:rsidR="00465DA4" w:rsidRPr="00465DA4" w:rsidRDefault="00465DA4" w:rsidP="00465DA4">
            <w:pPr>
              <w:shd w:val="clear" w:color="auto" w:fill="FFFFFF"/>
              <w:ind w:right="-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«О подготовке градостроительной и землеустроительной документации на территории городского поселения города Суровикино на 2020 - 2022 годы»</w:t>
            </w:r>
          </w:p>
          <w:p w14:paraId="504E5AA4" w14:textId="77777777" w:rsidR="00465DA4" w:rsidRPr="00465DA4" w:rsidRDefault="00465DA4" w:rsidP="00465DA4">
            <w:pPr>
              <w:shd w:val="clear" w:color="auto" w:fill="FFFFFF"/>
              <w:spacing w:before="421"/>
              <w:ind w:right="-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ПАСПОРТ ведомственной целевой программы</w:t>
            </w:r>
          </w:p>
          <w:p w14:paraId="68F831FF" w14:textId="77777777" w:rsidR="00465DA4" w:rsidRPr="00465DA4" w:rsidRDefault="00465DA4" w:rsidP="00465DA4">
            <w:pPr>
              <w:shd w:val="clear" w:color="auto" w:fill="FFFFFF"/>
              <w:spacing w:line="234" w:lineRule="atLeast"/>
              <w:ind w:right="-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498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6129"/>
            </w:tblGrid>
            <w:tr w:rsidR="00465DA4" w:rsidRPr="00465DA4" w14:paraId="6AEE6FDC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2FD79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распорядителя средств местного бюджета</w:t>
                  </w:r>
                </w:p>
                <w:p w14:paraId="4BE2CBC5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022FA" w14:textId="77777777" w:rsidR="00465DA4" w:rsidRPr="00465DA4" w:rsidRDefault="00465DA4" w:rsidP="00465DA4">
                  <w:pPr>
                    <w:shd w:val="clear" w:color="auto" w:fill="FFFFFF"/>
                    <w:ind w:right="-3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Администрация городского поселения</w:t>
                  </w:r>
                </w:p>
                <w:p w14:paraId="3E3AA591" w14:textId="77777777" w:rsidR="00465DA4" w:rsidRPr="00465DA4" w:rsidRDefault="00465DA4" w:rsidP="00465DA4">
                  <w:pPr>
                    <w:shd w:val="clear" w:color="auto" w:fill="FFFFFF"/>
                    <w:ind w:right="-3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</w:tc>
            </w:tr>
            <w:tr w:rsidR="00465DA4" w:rsidRPr="00465DA4" w14:paraId="11CD4874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463000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14:paraId="17AC4B31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D4C73" w14:textId="77777777" w:rsidR="00465DA4" w:rsidRPr="00465DA4" w:rsidRDefault="00465DA4" w:rsidP="00465DA4">
                  <w:pPr>
                    <w:shd w:val="clear" w:color="auto" w:fill="FFFFFF"/>
                    <w:ind w:right="-3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Ведомственная целевая программа «О подготовке градостроительной и землеустроительной документации на территории городского поселения города Суровикино на 2020 - 2022 годы»</w:t>
                  </w:r>
                </w:p>
                <w:p w14:paraId="29FAB3B7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65DA4" w:rsidRPr="00465DA4" w14:paraId="1775BDA9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613CDF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Должностное лицо, утвердившее программу (дата утверждения), или наименование и номер соответствующего нормативного акта</w:t>
                  </w:r>
                </w:p>
                <w:p w14:paraId="2C68E95D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D710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 городского поселения города Суровикино</w:t>
                  </w:r>
                </w:p>
              </w:tc>
            </w:tr>
            <w:tr w:rsidR="00465DA4" w:rsidRPr="00465DA4" w14:paraId="5BDD71D1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9C501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Цели и задачи</w:t>
                  </w:r>
                </w:p>
                <w:p w14:paraId="7B076B36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6A8EB21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9513C3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C7FBAAF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B29A81D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8232086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6A3932A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C518DF8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FC0498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ED158C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0475528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B9AC65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BB78CCF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BA1CA8D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8E44588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84C6917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6688CC4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3ED2D3F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CED8EE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08FCC33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7996E4F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Целевые индикаторы и показатели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9A5DD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D2D2D"/>
                      <w:sz w:val="28"/>
                      <w:szCs w:val="28"/>
                      <w:lang w:eastAsia="ru-RU"/>
                    </w:rPr>
                    <w:t>Цели</w:t>
                  </w:r>
                </w:p>
                <w:p w14:paraId="0CCCFA79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Повышение эффективности территориального планирования и землепользования на территории муниципального образования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</w:r>
                  <w:r w:rsidRPr="00465DA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D2D2D"/>
                      <w:sz w:val="28"/>
                      <w:szCs w:val="28"/>
                      <w:lang w:eastAsia="ru-RU"/>
                    </w:rPr>
                    <w:t>Задачи</w:t>
                  </w:r>
                </w:p>
                <w:p w14:paraId="2EB1B466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1. Внесение изменений в Генеральный план города Суровикино и в Правила землепользования и застройки муниципального образования.</w:t>
                  </w:r>
                </w:p>
                <w:p w14:paraId="7262689F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2. Реализация Генерального плана и обеспечение градостроительного зонирования территорий.</w:t>
                  </w:r>
                </w:p>
                <w:p w14:paraId="4454851C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3. Разработка документации по планировке территорий.</w:t>
                  </w:r>
                </w:p>
                <w:p w14:paraId="79836BFE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4. Обеспечение рационального землеустройства и землепользования.</w:t>
                  </w:r>
                </w:p>
                <w:p w14:paraId="41D2F3E6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5. Подготовка градостроительной документации.</w:t>
                  </w:r>
                </w:p>
                <w:p w14:paraId="54E38583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6.Предоставление картографических материалов топографических съемок.</w:t>
                  </w:r>
                </w:p>
                <w:p w14:paraId="3785CCF4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7. Обеспечение льготных категорий граждан земельными участками.</w:t>
                  </w:r>
                </w:p>
                <w:p w14:paraId="231488BB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5CE2A79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1. Доля выполненных работ к общему объёму работ по внесению изменений в Генеральный план города Суровикино и в Правила Землепользования и застройки муниципального образования.</w:t>
                  </w:r>
                </w:p>
                <w:p w14:paraId="31405B2B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2. Доля площади территории города, на которую подготовлены проекты планировки и межевания в соответствии с Программой, по отношению к общей площади территории города.</w:t>
                  </w:r>
                </w:p>
                <w:p w14:paraId="0CF65A17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3. Доля земельных участков, вовлеченных в хозяйственный оборот по отношению к общей площади территории города.</w:t>
                  </w:r>
                </w:p>
                <w:p w14:paraId="61EAD32F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4. Доля земельных участков, сформированных под объектами муниципальной собственности.</w:t>
                  </w:r>
                </w:p>
                <w:p w14:paraId="08B4A013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5. Доля земельных участков, сформированных под многоквартирными домами.</w:t>
                  </w:r>
                </w:p>
                <w:p w14:paraId="146D9EE5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6. Доля земельных участков сформированных для предоставления льготным категориям граждан от общего количества нуждающихся.</w:t>
                  </w:r>
                </w:p>
                <w:p w14:paraId="4C756E30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7.Затраты бюджета муниципального образования в объеме доходов, полученных от реализации земельных участков с торгов.</w:t>
                  </w:r>
                </w:p>
                <w:p w14:paraId="50110DB7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8. Доля площади территории города, охваченной камеральным контролем, с последующим нанесением материалов на Дежурный план по отношению к общей площади территории города</w:t>
                  </w:r>
                </w:p>
                <w:p w14:paraId="3947FCFF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9. Доля площади территории города, охваченной полевым контролем, с последующим нанесением материалов на Дежурный план по отношению к общей площади территории города</w:t>
                  </w:r>
                </w:p>
                <w:p w14:paraId="19C1A279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10. Доля площади территории города, на которую подготовлены проекты планировки и межевания в соответствии с Программой, по отношению к общей площади территории города.</w:t>
                  </w:r>
                </w:p>
                <w:p w14:paraId="3482BBA6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11. Доля площади территории города, на которую подготовлены градостроительные планы земельных участков в соответствии с Программой, по отношению к общей площади территории города</w:t>
                  </w:r>
                </w:p>
                <w:p w14:paraId="166591EB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12. Доля площади территории города, на которую подготовлены проекты постановлений администрации города для ИЖС, в том числе для льготных категорий граждан в соответствии с Программой, по отношению к общей площади территории города.</w:t>
                  </w:r>
                </w:p>
                <w:p w14:paraId="519BAA34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13. Доля площади территории города, на которую предоставлены картографические материалы в соответствии с Программой, по отношению к общей площади территории города.</w:t>
                  </w:r>
                </w:p>
              </w:tc>
            </w:tr>
            <w:tr w:rsidR="00465DA4" w:rsidRPr="00465DA4" w14:paraId="7201B342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45277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C7C83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65DA4" w:rsidRPr="00465DA4" w14:paraId="6B086593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6ECFA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Характеристика программных мероприятий</w:t>
                  </w:r>
                </w:p>
                <w:p w14:paraId="29FE125B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12F73E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u w:val="single"/>
                      <w:lang w:eastAsia="ru-RU"/>
                    </w:rPr>
                    <w:t>Мероприятия в области строительства, архитектуры, градостроительства.</w:t>
                  </w:r>
                </w:p>
                <w:p w14:paraId="59A3B241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1. Формирование земельных участков с целью последующего предоставления с торгов.</w:t>
                  </w:r>
                </w:p>
                <w:p w14:paraId="77FA524F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2. Разработка проектов планировки, проектов межевания территории.</w:t>
                  </w:r>
                </w:p>
                <w:p w14:paraId="593493B7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u w:val="single"/>
                      <w:lang w:eastAsia="ru-RU"/>
                    </w:rPr>
                    <w:t>Мероприятия по землеустройству и землепользованию.</w:t>
                  </w:r>
                </w:p>
                <w:p w14:paraId="5113A66D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1. Формирование земельных участков для льготных категорий граждан.</w:t>
                  </w:r>
                </w:p>
                <w:p w14:paraId="79E4805B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2. Формирование и предоставление земельных участков для целей строительства.</w:t>
                  </w:r>
                </w:p>
                <w:p w14:paraId="4E1D1E51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3. Формирование и предоставление земельных участков для целей, не связанных со строительством.</w:t>
                  </w:r>
                </w:p>
                <w:p w14:paraId="4E20DB9F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4. Формирование земельных участков под объектами муниципальной собственности.</w:t>
                  </w:r>
                </w:p>
                <w:p w14:paraId="5D964691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5. Формирование земельных участков под многоквартирными домами.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  <w:t>6. Подготовка градостроительной документации (в том числе исходно-разрешительной) для проектирования и строительства (размещения) зданий, строений, сооружений.</w:t>
                  </w:r>
                </w:p>
                <w:p w14:paraId="691E006A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7.Подготовка и предоставление картографического материала топографических съёмок.</w:t>
                  </w:r>
                </w:p>
                <w:p w14:paraId="3F02D73F" w14:textId="77777777" w:rsidR="00465DA4" w:rsidRPr="00465DA4" w:rsidRDefault="00465DA4" w:rsidP="00465DA4">
                  <w:pPr>
                    <w:ind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65DA4" w:rsidRPr="00465DA4" w14:paraId="0DC4971B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2DA280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Сроки реализации</w:t>
                  </w:r>
                </w:p>
                <w:p w14:paraId="3DBFEA22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5E7D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2020 – 2022 годы</w:t>
                  </w:r>
                </w:p>
                <w:p w14:paraId="5A1B82CF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C763462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65DA4" w:rsidRPr="00465DA4" w14:paraId="735ADAFA" w14:textId="77777777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E591E4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Объемы и источники</w:t>
                  </w:r>
                </w:p>
                <w:p w14:paraId="071AC2AE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B4170" w14:textId="77777777" w:rsidR="00465DA4" w:rsidRPr="00465DA4" w:rsidRDefault="00465DA4" w:rsidP="00465DA4">
                  <w:pPr>
                    <w:shd w:val="clear" w:color="auto" w:fill="FFFFFF"/>
                    <w:ind w:left="14" w:right="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финансирования программы на 2020-2022 годы составит 1 200 000 рублей, в том числе:</w:t>
                  </w:r>
                </w:p>
                <w:p w14:paraId="4CFA3051" w14:textId="77777777" w:rsidR="00465DA4" w:rsidRPr="00465DA4" w:rsidRDefault="00465DA4" w:rsidP="00465DA4">
                  <w:pPr>
                    <w:shd w:val="clear" w:color="auto" w:fill="FFFFFF"/>
                    <w:spacing w:line="310" w:lineRule="atLeast"/>
                    <w:ind w:left="6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51C69F8" w14:textId="77777777" w:rsidR="00465DA4" w:rsidRPr="00465DA4" w:rsidRDefault="00465DA4" w:rsidP="00465DA4">
                  <w:pPr>
                    <w:shd w:val="clear" w:color="auto" w:fill="FFFFFF"/>
                    <w:spacing w:line="310" w:lineRule="atLeast"/>
                    <w:ind w:left="6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2020 году - 400 тыс. рублей;</w:t>
                  </w:r>
                </w:p>
                <w:p w14:paraId="1E1A2111" w14:textId="77777777" w:rsidR="00465DA4" w:rsidRPr="00465DA4" w:rsidRDefault="00465DA4" w:rsidP="00465DA4">
                  <w:pPr>
                    <w:shd w:val="clear" w:color="auto" w:fill="FFFFFF"/>
                    <w:spacing w:line="310" w:lineRule="atLeast"/>
                    <w:ind w:left="69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2021 году - 400 тыс. рублей;</w:t>
                  </w:r>
                </w:p>
                <w:p w14:paraId="6B735813" w14:textId="77777777" w:rsidR="00465DA4" w:rsidRPr="00465DA4" w:rsidRDefault="00465DA4" w:rsidP="00465DA4">
                  <w:pPr>
                    <w:shd w:val="clear" w:color="auto" w:fill="FFFFFF"/>
                    <w:spacing w:line="310" w:lineRule="atLeast"/>
                    <w:ind w:left="688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2022 году - 400 тыс. рублей.</w:t>
                  </w:r>
                </w:p>
                <w:p w14:paraId="4306B502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65DA4" w:rsidRPr="00465DA4" w14:paraId="711E5A65" w14:textId="77777777">
              <w:trPr>
                <w:trHeight w:val="7190"/>
              </w:trPr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F8D12" w14:textId="77777777" w:rsidR="00465DA4" w:rsidRPr="00465DA4" w:rsidRDefault="00465DA4" w:rsidP="00465DA4">
                  <w:pPr>
                    <w:ind w:right="-12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Ожидаемые конечные результаты реализации программы и показатели социально-экономической эффективности</w:t>
                  </w:r>
                </w:p>
              </w:tc>
              <w:tc>
                <w:tcPr>
                  <w:tcW w:w="6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3ED3D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1. Развитие территориального планирования и увеличение объема документации по планировке территории, что позволит: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  <w:t>1.1.повысить эффективность градостроительного зонирования и правового регулирования градостроительной деятельности;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  <w:t>1.2.установить границы существующих и планируемых территорий общего пользования;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  <w:t>1.3.повысить эффективность и точность межевания застроенных территорий; 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  <w:t>1.4.выявить свободные от застройки территории, предназначенные для целей гражданского и промышленного строительства;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  <w:t>1.5.создать условия для комплексного жилищного строительства.</w:t>
                  </w: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br/>
                    <w:t>2. Повышение эффективности управления земельными ресурсами в части вовлечения в хозяйственный оборот земельных участков, вследствие чего произойдет увеличение доходной части городского бюджета за счет:</w:t>
                  </w:r>
                </w:p>
                <w:p w14:paraId="1A512730" w14:textId="77777777" w:rsidR="00465DA4" w:rsidRPr="00465DA4" w:rsidRDefault="00465DA4" w:rsidP="00465DA4">
                  <w:pPr>
                    <w:spacing w:line="315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2.1. продажи земельных участков с торгов;</w:t>
                  </w:r>
                </w:p>
                <w:p w14:paraId="365910BD" w14:textId="77777777" w:rsidR="00465DA4" w:rsidRPr="00465DA4" w:rsidRDefault="00465DA4" w:rsidP="00465DA4">
                  <w:pPr>
                    <w:shd w:val="clear" w:color="auto" w:fill="FFFFFF"/>
                    <w:ind w:right="2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2D2D2D"/>
                      <w:sz w:val="28"/>
                      <w:szCs w:val="28"/>
                      <w:lang w:eastAsia="ru-RU"/>
                    </w:rPr>
                    <w:t>2.2. земельного налога и арендной платы.</w:t>
                  </w:r>
                </w:p>
                <w:p w14:paraId="11E3F443" w14:textId="77777777" w:rsidR="00465DA4" w:rsidRPr="00465DA4" w:rsidRDefault="00465DA4" w:rsidP="00465DA4">
                  <w:pPr>
                    <w:ind w:right="-8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347ECD67" w14:textId="77777777" w:rsidR="00465DA4" w:rsidRPr="00465DA4" w:rsidRDefault="00465DA4" w:rsidP="00465DA4">
            <w:pPr>
              <w:shd w:val="clear" w:color="auto" w:fill="FFFFFF"/>
              <w:spacing w:before="673" w:line="234" w:lineRule="atLeast"/>
              <w:ind w:right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Характеристика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</w:t>
            </w:r>
          </w:p>
          <w:p w14:paraId="7F9AB3DE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 </w:t>
            </w:r>
            <w:hyperlink r:id="rId6" w:history="1">
              <w:r w:rsidRPr="00465DA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Градостроительным кодексом</w:t>
              </w:r>
            </w:hyperlink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 и </w:t>
            </w:r>
            <w:hyperlink r:id="rId7" w:history="1">
              <w:r w:rsidRPr="00465DA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Земельным кодексом</w:t>
              </w:r>
            </w:hyperlink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 документы территориального планирования являются основой для сбалансированного развития территорий, осуществления рационального землепользования, создания благоприятной среды жизнедеятельности населения.</w:t>
            </w:r>
          </w:p>
          <w:p w14:paraId="6CF3487A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 Правила застройки и землепользования городского поселения г. Суровикино (Решение Совета депутатов городского поселения г. Суровикино № 47/2 от 15.01.2019 г., в редакции Решения от 29.07.2019 г. № 52/3 «О внесении изменений в графическую часть Правил землепользования и застройки городского поселения г. Суровикино»).</w:t>
            </w:r>
          </w:p>
          <w:p w14:paraId="4C3061D6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градостроительного зонирования, безусловно, остается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разрешенного строительства. Важнейшей задачей в этой области по-прежнему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установления параметров строительства является важным инструментом в повышении комфортности и выразительности облика поселения.</w:t>
            </w:r>
          </w:p>
          <w:p w14:paraId="77262FC5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 </w:t>
            </w:r>
            <w:hyperlink r:id="rId8" w:history="1">
              <w:r w:rsidRPr="00465DA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Земельным кодексом</w:t>
              </w:r>
            </w:hyperlink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 и законодательством Российской Федерации о градостроительной деятельности.</w:t>
            </w:r>
          </w:p>
          <w:p w14:paraId="0F03A164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муниципальных образований, территории населенных пунктов, территориальные зоны, зоны с особыми условиями использования территорий, а также части указанных территорий и зон </w:t>
            </w:r>
            <w:hyperlink r:id="rId9" w:history="1">
              <w:r w:rsidRPr="00465DA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Федеральным законом</w:t>
              </w:r>
            </w:hyperlink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18 июня 2001 года N 78-ФЗ "О землеустройстве" отнесены к объектам землеустройства.</w:t>
            </w:r>
          </w:p>
          <w:p w14:paraId="19532085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местоположения границ объекта землеустройства (в том числе населенного пункта) осуществляется посредством выполнения работ по землеустройству (описанию местоположения границ объектов землеустройства). В результате таких работ согласно ст. 20 Закона о землеустройстве подготавливается карта (план) объекта землеустройства, форма и требования к составлению которой утверждены Постановлением Правительства Российской Федерации от 30.07.2009 N 621.</w:t>
            </w:r>
          </w:p>
          <w:p w14:paraId="251341B8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реализации указанного </w:t>
            </w:r>
            <w:hyperlink r:id="rId10" w:history="1">
              <w:r w:rsidRPr="00465DA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Федерального закона</w:t>
              </w:r>
            </w:hyperlink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Программой предусмотрена разработка карты (плана) территории населенного пункта (поселения).</w:t>
            </w:r>
          </w:p>
          <w:p w14:paraId="6ECCFA8B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земли в Российской Федерации является платным. Формами платы за использование земли являются земельный налог и арендная плата. Роль земельных платежей (налоговых и неналоговых) при формировании доходов бюджета городского поселения г. Суровикино достаточно велика. Налог на землю является основным элементом в системе налогообложения земли. В соответствии со ст. 15 Налогового кодекса Российской Федерации земельный налог является одним из двух видов налогов, 100% поступлений от которого направляются в местный бюджет. Данное обстоятельство делает указанный налог в настоящее время основой налоговой составляющей доходных статей местного бюджета.</w:t>
            </w:r>
          </w:p>
          <w:p w14:paraId="48B4AA5F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неналоговым доходам местного бюджета относится арендная плата за землю. При передаче в аренду муниципального имущества, в том числе земельных участков, подлежат зачислению в местный бюджет доходы от арендной платы по нормативу 100%. Доходы от арендной платы за земельные участки, государственная собственность на которые не разграничена, поступают в бюджет поселения по нормативу 50%.</w:t>
            </w:r>
          </w:p>
          <w:p w14:paraId="55F8CC5C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того, зачислению в местный бюджет подлежат доходы от продажи земельных участков, государственная собственность на которые не разграничена, по нормативу 50%. Доходы от продажи земельных участков, находящихся в муниципальной собственности, подлежат зачислению в бюджет поселения по нормативу 100%.</w:t>
            </w:r>
          </w:p>
          <w:p w14:paraId="44C4DB0F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в бюджет поселения от продажи земельных участков ежегодно увеличиваются, в связи с существующей положительной динамикой показателей (количества земельных участков и площади) проданных земельных участков для индивидуального жилищного строительства.</w:t>
            </w:r>
          </w:p>
          <w:p w14:paraId="4F14AF08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поселения, повысить доходную часть бюджета, как опосредованно - за счет создания градостроительных условий для реализации инвестиционных проектов, так и напрямую - за счет увеличения налогооблагаемой земельной базы и доходов от продаж земельных участков.</w:t>
            </w:r>
          </w:p>
          <w:p w14:paraId="678BA4EA" w14:textId="77777777" w:rsidR="00465DA4" w:rsidRPr="00465DA4" w:rsidRDefault="00465DA4" w:rsidP="00465DA4">
            <w:pPr>
              <w:shd w:val="clear" w:color="auto" w:fill="FFFFFF"/>
              <w:spacing w:before="324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Основные цели и задачи Программы</w:t>
            </w:r>
          </w:p>
          <w:p w14:paraId="73428B22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Целью Программы является обеспечение устойчивого территориального развития городского поселения г. Суровикино посредством совершенствования системы застройки, благоустройства поселения, его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среды, организация разработки документов территориального планирования городского поселения г. Суровикино во взаимосвязи с документацией федерального и муниципального уровней.</w:t>
            </w:r>
          </w:p>
          <w:p w14:paraId="5AE0874B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Программы позволит осуществить подготовку документов территориального планирования поселения, тем самым содействуя развитию инвестиционных процессов,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территории городского поселения г. Суровикино.</w:t>
            </w:r>
          </w:p>
          <w:p w14:paraId="72B33078" w14:textId="77777777" w:rsidR="00465DA4" w:rsidRPr="00465DA4" w:rsidRDefault="00465DA4" w:rsidP="00465D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Программы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 - картами (планами) территории населенного пункта (поселения).</w:t>
            </w:r>
          </w:p>
          <w:p w14:paraId="5F575ED5" w14:textId="77777777" w:rsidR="00465DA4" w:rsidRPr="00465DA4" w:rsidRDefault="00465DA4" w:rsidP="00465DA4">
            <w:pPr>
              <w:shd w:val="clear" w:color="auto" w:fill="FFFFFF"/>
              <w:spacing w:before="328" w:line="306" w:lineRule="atLeast"/>
              <w:ind w:left="14" w:right="43" w:firstLine="6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4.Описание ожидаемых результатов реализации программы и целевые индикаторы – измеряемые количественные показатели решения поставленных задач и хода реализации программы по годам</w:t>
            </w:r>
          </w:p>
          <w:p w14:paraId="35DDF94E" w14:textId="77777777" w:rsidR="00465DA4" w:rsidRPr="00465DA4" w:rsidRDefault="00465DA4" w:rsidP="00465DA4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>Реализация ведомственной целевой программы позволит обеспечить: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1.увеличение объемов муниципального имущества, за счет сформированных земельных участков под объектами муниципальной собственности;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2.увеличение налоговых поступлений в бюджет муниципального образования за счет взимания земельного налога с собственников сформированных земельных участков под многоквартирными жилыми домами, а также за счет взимания налога на объекты недвижимости (индивидуальные жилые дома), права на которые зарегистрированы в установленном порядке; 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3.земельными участками граждан имеющих льготы на получение земли;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4.увеличение неналоговых поступлений в бюджет муниципального образования за счет реализации с торгов земельных участков.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>Развитие территориального планирования позволит обеспечить: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1.выполнение работы по внесению сведений о границах территориальных зон в государственный кадастр недвижимости в соответствии с требованиями </w:t>
            </w:r>
            <w:hyperlink r:id="rId11" w:history="1">
              <w:r w:rsidRPr="00465DA4">
                <w:rPr>
                  <w:rFonts w:ascii="Times New Roman" w:hAnsi="Times New Roman" w:cs="Times New Roman"/>
                  <w:color w:val="00466E"/>
                  <w:sz w:val="28"/>
                  <w:szCs w:val="28"/>
                  <w:lang w:eastAsia="ru-RU"/>
                </w:rPr>
                <w:t>Федеральным законом от 24.07.2007 №221-ФЗ «О государственном кадастре недвижимости»</w:t>
              </w:r>
            </w:hyperlink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; 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2.определение границы существующих и планируемых населенных мест, входящих в муниципальное образование;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3.определение места размещения планируемых объектов местного, регионального и федерального значения.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>Увеличение объема документации по планировке территории позволит: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br/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1.обеспечить межевание застроенных территорий;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2.выявить свободные от застройки территории;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3.создать условия для комплексного жилищного строительства;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4.выполнить топографо-геодезические работы.</w:t>
            </w:r>
          </w:p>
          <w:p w14:paraId="1FB1FCB4" w14:textId="77777777" w:rsidR="00465DA4" w:rsidRPr="00465DA4" w:rsidRDefault="00465DA4" w:rsidP="00465DA4">
            <w:pPr>
              <w:shd w:val="clear" w:color="auto" w:fill="FFFFFF"/>
              <w:spacing w:before="7"/>
              <w:ind w:right="38"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A38574A" w14:textId="77777777" w:rsidR="00465DA4" w:rsidRPr="00465DA4" w:rsidRDefault="00465DA4" w:rsidP="00465DA4">
            <w:pPr>
              <w:shd w:val="clear" w:color="auto" w:fill="FFFFFF"/>
              <w:spacing w:before="7"/>
              <w:ind w:right="38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5.Перечень и описание программных мероприятий, включая состав мероприятий, информацию о необходимых ресурсах</w:t>
            </w:r>
          </w:p>
          <w:tbl>
            <w:tblPr>
              <w:tblW w:w="851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2182"/>
              <w:gridCol w:w="1716"/>
              <w:gridCol w:w="1050"/>
              <w:gridCol w:w="1585"/>
              <w:gridCol w:w="1422"/>
              <w:gridCol w:w="60"/>
            </w:tblGrid>
            <w:tr w:rsidR="00465DA4" w:rsidRPr="00465DA4" w14:paraId="7FC69494" w14:textId="77777777">
              <w:trPr>
                <w:trHeight w:val="480"/>
                <w:jc w:val="center"/>
              </w:trPr>
              <w:tc>
                <w:tcPr>
                  <w:tcW w:w="50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7979D1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1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4308CB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B4FA42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Перечень мероприятий</w:t>
                  </w:r>
                </w:p>
              </w:tc>
              <w:tc>
                <w:tcPr>
                  <w:tcW w:w="410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F19DC0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Финансирование тыс.р.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3DBE9D" w14:textId="77777777" w:rsidR="00465DA4" w:rsidRPr="00465DA4" w:rsidRDefault="00465DA4" w:rsidP="00465DA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5DA4" w:rsidRPr="00465DA4" w14:paraId="7D430121" w14:textId="77777777">
              <w:trPr>
                <w:trHeight w:val="919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03EE23D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779E401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A2CA36C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04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866321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Бюджет городского поселения</w:t>
                  </w:r>
                </w:p>
                <w:p w14:paraId="3795D20A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A79670" w14:textId="77777777" w:rsidR="00465DA4" w:rsidRPr="00465DA4" w:rsidRDefault="00465DA4" w:rsidP="00465DA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5DA4" w:rsidRPr="00465DA4" w14:paraId="0D3E7E4A" w14:textId="77777777">
              <w:trPr>
                <w:trHeight w:val="32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E8F42E8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90671C2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746F12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9E1831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2020год</w:t>
                  </w:r>
                </w:p>
              </w:tc>
              <w:tc>
                <w:tcPr>
                  <w:tcW w:w="161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130478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2021 год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9F1C06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2022 год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03075F" w14:textId="77777777" w:rsidR="00465DA4" w:rsidRPr="00465DA4" w:rsidRDefault="00465DA4" w:rsidP="00465DA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5DA4" w:rsidRPr="00465DA4" w14:paraId="0F0814A5" w14:textId="77777777">
              <w:trPr>
                <w:trHeight w:val="32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17F87E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48D19B6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4201377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D97867C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0F1D1C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DCA1BF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360FC7" w14:textId="77777777" w:rsidR="00465DA4" w:rsidRPr="00465DA4" w:rsidRDefault="00465DA4" w:rsidP="00465DA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5DA4" w:rsidRPr="00465DA4" w14:paraId="5DC16D0E" w14:textId="77777777">
              <w:trPr>
                <w:trHeight w:val="2238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CBF21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0D2FE1" w14:textId="77777777" w:rsidR="00465DA4" w:rsidRPr="00465DA4" w:rsidRDefault="00465DA4" w:rsidP="00465DA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Организация работ по государственной регистрации прав под объектами муниципальной собственности.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F28AE0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Изготовление технических и кадастровых паспортов на имущество, межевание земельных участков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C69FCC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ED28A7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3D7CD0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EA11FF" w14:textId="77777777" w:rsidR="00465DA4" w:rsidRPr="00465DA4" w:rsidRDefault="00465DA4" w:rsidP="00465DA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5DA4" w:rsidRPr="00465DA4" w14:paraId="1A6E795D" w14:textId="77777777">
              <w:trPr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19105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54BF9" w14:textId="77777777" w:rsidR="00465DA4" w:rsidRPr="00465DA4" w:rsidRDefault="00465DA4" w:rsidP="00465DA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608386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A26D04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3D1B46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4C510D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CE4D0C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65DA4" w:rsidRPr="00465DA4" w14:paraId="3D9746BF" w14:textId="77777777">
              <w:trPr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29A83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5E5021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34F933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8F310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1AF56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400,0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D06045" w14:textId="77777777" w:rsidR="00465DA4" w:rsidRPr="00465DA4" w:rsidRDefault="00465DA4" w:rsidP="00465D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400,0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09EB5D" w14:textId="77777777" w:rsidR="00465DA4" w:rsidRPr="00465DA4" w:rsidRDefault="00465DA4" w:rsidP="00465D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5D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6F81DFCE" w14:textId="77777777" w:rsidR="00465DA4" w:rsidRPr="00465DA4" w:rsidRDefault="00465DA4" w:rsidP="00465DA4">
            <w:pPr>
              <w:shd w:val="clear" w:color="auto" w:fill="FFFFFF"/>
              <w:spacing w:before="371"/>
              <w:ind w:right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473DA8B" w14:textId="77777777" w:rsidR="00465DA4" w:rsidRPr="00465DA4" w:rsidRDefault="00465DA4" w:rsidP="00465DA4">
            <w:pPr>
              <w:shd w:val="clear" w:color="auto" w:fill="FFFFFF"/>
              <w:spacing w:before="371"/>
              <w:ind w:right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B93F850" w14:textId="77777777" w:rsidR="00465DA4" w:rsidRPr="00465DA4" w:rsidRDefault="00465DA4" w:rsidP="00465DA4">
            <w:pPr>
              <w:shd w:val="clear" w:color="auto" w:fill="FFFFFF"/>
              <w:spacing w:before="371"/>
              <w:ind w:right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6A9EB89" w14:textId="77777777" w:rsidR="00465DA4" w:rsidRPr="00465DA4" w:rsidRDefault="00465DA4" w:rsidP="00465DA4">
            <w:pPr>
              <w:shd w:val="clear" w:color="auto" w:fill="FFFFFF"/>
              <w:spacing w:before="371"/>
              <w:ind w:right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FBD8B69" w14:textId="77777777" w:rsidR="00465DA4" w:rsidRPr="00465DA4" w:rsidRDefault="00465DA4" w:rsidP="00465DA4">
            <w:pPr>
              <w:shd w:val="clear" w:color="auto" w:fill="FFFFFF"/>
              <w:spacing w:before="371"/>
              <w:ind w:right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59A0E2A" w14:textId="77777777" w:rsidR="00465DA4" w:rsidRPr="00465DA4" w:rsidRDefault="00465DA4" w:rsidP="00465DA4">
            <w:pPr>
              <w:shd w:val="clear" w:color="auto" w:fill="FFFFFF"/>
              <w:spacing w:before="371"/>
              <w:ind w:right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Срок реализации программы </w:t>
            </w: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реализуется в период с 2020 по 2022 годы</w:t>
            </w:r>
          </w:p>
          <w:p w14:paraId="621E44FC" w14:textId="77777777" w:rsidR="00465DA4" w:rsidRPr="00465DA4" w:rsidRDefault="00465DA4" w:rsidP="00465DA4">
            <w:pPr>
              <w:shd w:val="clear" w:color="auto" w:fill="FFFFFF"/>
              <w:spacing w:before="371"/>
              <w:ind w:right="2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7.Описание социальных, экономических и экологических последствий реализации программы</w:t>
            </w:r>
          </w:p>
          <w:p w14:paraId="3E496EAF" w14:textId="77777777" w:rsidR="00465DA4" w:rsidRPr="00465DA4" w:rsidRDefault="00465DA4" w:rsidP="00465DA4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В результате реализации мероприятий Программы будет выработана стратегия градостроительной деятельности и определены базовые параметры развития города: 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-станет возможным обеспечение города новыми территориями для многоэтажного и малоэтажного жилищного строительства;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-резервирование территории для производства, науки, здравоохранения, бизнеса, культуры;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-определение мероприятий по территориальному планированию, модернизации и развитию транспортной и инженерной инфраструктуры;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-определение мероприятий по оптимизации экологической ситуации. 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результате реализации мероприятий Программы предполагается увеличить объем утвержденной планировочной документации на застроенной территории в общем объеме застроенной территории. На основе проектов планировки и проектов межевания застроенной территории будут осуществляться работы по формированию земельных участков для целей эксплуатации: под многоквартирными жилыми домами, под объектами муниципальной собственности, а также для строительства с целью последующей реализации их с торгов.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Увеличение количества сформированных земельных участков позволит увеличить доходную часть бюджета в части налоговых поступлений за счет налога на земельные участки, предоставленные с торгов в собственность, за счет налога на земельные участки под многоквартирными домами. В части неналоговых поступлений планируется увеличить доходную часть бюджета за счет продажи с торгов земельных участков в собственность, за счет предоставления земельных участков в аренду для эксплуатации объектов недвижимости.</w:t>
            </w:r>
          </w:p>
          <w:p w14:paraId="22280213" w14:textId="77777777" w:rsidR="00465DA4" w:rsidRPr="00465DA4" w:rsidRDefault="00465DA4" w:rsidP="00465DA4">
            <w:pPr>
              <w:shd w:val="clear" w:color="auto" w:fill="FFFFFF"/>
              <w:spacing w:before="371"/>
              <w:ind w:right="2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8.Оценка эффективности расходования бюджетных средств при реализации программы</w:t>
            </w:r>
          </w:p>
          <w:p w14:paraId="73E445DA" w14:textId="77777777" w:rsidR="00465DA4" w:rsidRPr="00465DA4" w:rsidRDefault="00465DA4" w:rsidP="00465DA4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Основными задачами мониторинга результативности ведомственной целевой Программы являются: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-определение фактически произведенных бюджетных расходов и реальных сроков выполнения Программы;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-определение достигнутых показателей Программы (промежуточных фактических значений);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-определение результативности Программы;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-выявление факторов, негативно влияющих на реализацию Программы.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процессе мониторинга устанавливаются отклонения фактических результатов от планируемых, в случае существенных отклонений выявляются причины и факторы, негативно влияющие на реализацию ведомственной целевой программы, а также разрабатываются предложения по повышению результативности Программы. Уровень существенности отклонений определяется субъектом бюджетного планирования.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Контроль осуществляется на основе периодической отчетности исполнителей о реализации программных мероприятий; оценки целевого и эффективного использования выделенных средств.</w:t>
            </w:r>
          </w:p>
          <w:p w14:paraId="1758A9D1" w14:textId="77777777" w:rsidR="00465DA4" w:rsidRPr="00465DA4" w:rsidRDefault="00465DA4" w:rsidP="00465DA4">
            <w:pPr>
              <w:ind w:firstLine="567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7786E0" w14:textId="77777777" w:rsidR="00465DA4" w:rsidRPr="00465DA4" w:rsidRDefault="00465DA4" w:rsidP="0046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9.Методика оценки эффективности Программы</w:t>
            </w:r>
          </w:p>
          <w:p w14:paraId="677E11F2" w14:textId="77777777" w:rsidR="00465DA4" w:rsidRPr="00465DA4" w:rsidRDefault="00465DA4" w:rsidP="00465DA4">
            <w:pPr>
              <w:shd w:val="clear" w:color="auto" w:fill="FFFFFF"/>
              <w:spacing w:before="7" w:line="310" w:lineRule="atLeast"/>
              <w:ind w:left="7" w:right="25" w:firstLine="6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Оценка эффективности Программы будет осуществляться в ходе ежегодного мониторинга её целевых показателей, последующего анализа результатов и внесения необходимых коррективов в содержание программных мероприятий</w:t>
            </w:r>
            <w:r w:rsidRPr="00465DA4">
              <w:rPr>
                <w:rFonts w:ascii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t>.</w:t>
            </w:r>
            <w:r w:rsidRPr="00465DA4">
              <w:rPr>
                <w:rFonts w:ascii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br/>
            </w:r>
            <w:r w:rsidRPr="00465DA4">
              <w:rPr>
                <w:rFonts w:ascii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br/>
            </w:r>
          </w:p>
          <w:p w14:paraId="6A835132" w14:textId="77777777" w:rsidR="00465DA4" w:rsidRPr="00465DA4" w:rsidRDefault="00465DA4" w:rsidP="00465DA4">
            <w:pPr>
              <w:shd w:val="clear" w:color="auto" w:fill="FFFFFF"/>
              <w:spacing w:before="7" w:line="310" w:lineRule="atLeast"/>
              <w:ind w:left="7" w:right="25" w:firstLine="6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  <w:lang w:eastAsia="ru-RU"/>
              </w:rPr>
              <w:t>10. Обоснование потребностей в необходимых ресурсах</w:t>
            </w:r>
          </w:p>
          <w:p w14:paraId="4ACED4AA" w14:textId="77777777" w:rsidR="00465DA4" w:rsidRPr="00465DA4" w:rsidRDefault="00465DA4" w:rsidP="00465DA4">
            <w:pPr>
              <w:shd w:val="clear" w:color="auto" w:fill="FFFFFF"/>
              <w:ind w:right="32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Программа реализуется за счет средств местного бюджета. Объем финансирования всей Программы </w:t>
            </w:r>
            <w:r w:rsidRPr="00465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 1 200 000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 руб.</w:t>
            </w:r>
          </w:p>
          <w:p w14:paraId="7BC14E01" w14:textId="77777777" w:rsidR="00465DA4" w:rsidRPr="00465DA4" w:rsidRDefault="00465DA4" w:rsidP="00465DA4">
            <w:pPr>
              <w:shd w:val="clear" w:color="auto" w:fill="FFFFFF"/>
              <w:spacing w:line="227" w:lineRule="atLeast"/>
              <w:ind w:righ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1DA6ACF" w14:textId="77777777" w:rsidR="00465DA4" w:rsidRPr="00465DA4" w:rsidRDefault="00465DA4" w:rsidP="00465DA4">
            <w:pPr>
              <w:shd w:val="clear" w:color="auto" w:fill="FFFFFF"/>
              <w:spacing w:line="227" w:lineRule="atLeast"/>
              <w:ind w:righ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3405725" w14:textId="77777777" w:rsidR="00465DA4" w:rsidRPr="00465DA4" w:rsidRDefault="00465DA4" w:rsidP="00465DA4">
            <w:pPr>
              <w:shd w:val="clear" w:color="auto" w:fill="FFFFFF"/>
              <w:spacing w:line="227" w:lineRule="atLeast"/>
              <w:ind w:righ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65C1F61" w14:textId="77777777" w:rsidR="00465DA4" w:rsidRPr="00465DA4" w:rsidRDefault="00465DA4" w:rsidP="00465DA4">
            <w:pPr>
              <w:shd w:val="clear" w:color="auto" w:fill="FFFFFF"/>
              <w:spacing w:line="227" w:lineRule="atLeast"/>
              <w:ind w:righ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</w:t>
            </w:r>
          </w:p>
          <w:p w14:paraId="172C864F" w14:textId="77777777" w:rsidR="00465DA4" w:rsidRPr="00465DA4" w:rsidRDefault="00465DA4" w:rsidP="00465DA4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Заказчиком Программы является Администрация городского поселения города Суровикино. Заказчик осуществляет руководство и текущее управление реализацией Программы, координирует деятельность исполнителей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Программы. Подготавливает ежегодно в установленном порядке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мероприятий, в установленном порядке готовит ежегодный отчет о ходе реализации Программы.</w:t>
            </w:r>
            <w:r w:rsidRPr="00465DA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Контроль над ходом реализации Программы осуществляется на основе периодической отчетности исполнителей о реализации программных мероприятий, оценки целевого и эффективного использования выделенных средств.</w:t>
            </w:r>
          </w:p>
        </w:tc>
      </w:tr>
    </w:tbl>
    <w:p w14:paraId="26CC54F0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A4"/>
    <w:rsid w:val="00465DA4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4BD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D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5D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5D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465D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65DA4"/>
  </w:style>
  <w:style w:type="paragraph" w:customStyle="1" w:styleId="formattexttopleveltext">
    <w:name w:val="formattexttopleveltext"/>
    <w:basedOn w:val="a"/>
    <w:rsid w:val="00465D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a10">
    <w:name w:val="a1"/>
    <w:basedOn w:val="a"/>
    <w:rsid w:val="00465D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s.cntd.ru/document/902053803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16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garantf1://12038258.204/" TargetMode="External"/><Relationship Id="rId7" Type="http://schemas.openxmlformats.org/officeDocument/2006/relationships/hyperlink" Target="garantf1://12024624.84/" TargetMode="External"/><Relationship Id="rId8" Type="http://schemas.openxmlformats.org/officeDocument/2006/relationships/hyperlink" Target="garantf1://12024624.84/" TargetMode="External"/><Relationship Id="rId9" Type="http://schemas.openxmlformats.org/officeDocument/2006/relationships/hyperlink" Target="garantf1://12023351.102/" TargetMode="External"/><Relationship Id="rId10" Type="http://schemas.openxmlformats.org/officeDocument/2006/relationships/hyperlink" Target="garantf1://12023351.0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2947</Words>
  <Characters>16799</Characters>
  <Application>Microsoft Macintosh Word</Application>
  <DocSecurity>0</DocSecurity>
  <Lines>139</Lines>
  <Paragraphs>39</Paragraphs>
  <ScaleCrop>false</ScaleCrop>
  <LinksUpToDate>false</LinksUpToDate>
  <CharactersWithSpaces>19707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2020-01-21T12:29:00Z</dcterms:created>
  <dcterms:modified xsi:type="dcterms:W3CDTF">2020-01-21T12:30:00Z</dcterms:modified>
</cp:coreProperties>
</file>